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05F" w:rsidRPr="00FE1253" w:rsidRDefault="002E205F" w:rsidP="00EF42DA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E1253">
        <w:rPr>
          <w:rFonts w:ascii="Times New Roman" w:hAnsi="Times New Roman"/>
          <w:b/>
          <w:sz w:val="28"/>
          <w:szCs w:val="28"/>
        </w:rPr>
        <w:t>АДМИНИСТРАЦИЯ</w:t>
      </w:r>
    </w:p>
    <w:p w:rsidR="002E205F" w:rsidRPr="00FE1253" w:rsidRDefault="00B93245" w:rsidP="00EF42DA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АЛЕКСАНДРОВСКОГО </w:t>
      </w:r>
      <w:r w:rsidR="007A763B" w:rsidRPr="00FE1253">
        <w:rPr>
          <w:rFonts w:ascii="Times New Roman" w:hAnsi="Times New Roman"/>
          <w:b/>
          <w:sz w:val="28"/>
          <w:szCs w:val="28"/>
        </w:rPr>
        <w:t>СЕЛЬСКОГО</w:t>
      </w:r>
      <w:r w:rsidR="002E205F" w:rsidRPr="00FE1253">
        <w:rPr>
          <w:rFonts w:ascii="Times New Roman" w:hAnsi="Times New Roman"/>
          <w:b/>
          <w:sz w:val="28"/>
          <w:szCs w:val="28"/>
        </w:rPr>
        <w:t xml:space="preserve"> ПОСЕЛЕНИЯ</w:t>
      </w:r>
    </w:p>
    <w:p w:rsidR="00B93245" w:rsidRDefault="007A763B" w:rsidP="00EF42DA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E1253">
        <w:rPr>
          <w:rFonts w:ascii="Times New Roman" w:hAnsi="Times New Roman"/>
          <w:b/>
          <w:sz w:val="28"/>
          <w:szCs w:val="28"/>
        </w:rPr>
        <w:t>ЭРТИЛЬСКОГО</w:t>
      </w:r>
      <w:r w:rsidR="002E205F" w:rsidRPr="00FE1253"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</w:p>
    <w:p w:rsidR="002E205F" w:rsidRDefault="002E205F" w:rsidP="00EF42DA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E1253">
        <w:rPr>
          <w:rFonts w:ascii="Times New Roman" w:hAnsi="Times New Roman"/>
          <w:b/>
          <w:sz w:val="28"/>
          <w:szCs w:val="28"/>
        </w:rPr>
        <w:t>ВОРОНЕЖСКОЙ ОБЛАСТИ</w:t>
      </w:r>
    </w:p>
    <w:p w:rsidR="00FE1253" w:rsidRPr="00FE1253" w:rsidRDefault="00FE1253" w:rsidP="00EF42DA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</w:p>
    <w:p w:rsidR="002E205F" w:rsidRPr="00FE1253" w:rsidRDefault="002E205F" w:rsidP="00EF42DA">
      <w:pPr>
        <w:ind w:firstLine="0"/>
        <w:jc w:val="center"/>
        <w:rPr>
          <w:rFonts w:ascii="Times New Roman" w:hAnsi="Times New Roman"/>
          <w:sz w:val="32"/>
          <w:szCs w:val="32"/>
        </w:rPr>
      </w:pPr>
      <w:r w:rsidRPr="00FE1253">
        <w:rPr>
          <w:rFonts w:ascii="Times New Roman" w:hAnsi="Times New Roman"/>
          <w:b/>
          <w:sz w:val="32"/>
          <w:szCs w:val="32"/>
        </w:rPr>
        <w:t>ПОСТАНОВЛЕНИЕ</w:t>
      </w:r>
    </w:p>
    <w:p w:rsidR="002E205F" w:rsidRPr="008C7B2E" w:rsidRDefault="002E205F" w:rsidP="00EF42DA">
      <w:pPr>
        <w:tabs>
          <w:tab w:val="left" w:pos="1172"/>
        </w:tabs>
        <w:rPr>
          <w:rFonts w:ascii="Times New Roman" w:hAnsi="Times New Roman"/>
        </w:rPr>
      </w:pPr>
    </w:p>
    <w:p w:rsidR="002E205F" w:rsidRPr="00B93245" w:rsidRDefault="00B93245" w:rsidP="00EF42DA">
      <w:pPr>
        <w:tabs>
          <w:tab w:val="left" w:pos="1172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10.03.</w:t>
      </w:r>
      <w:r w:rsidR="002E205F" w:rsidRPr="00B93245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="002E205F" w:rsidRPr="00B93245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ода № 15</w:t>
      </w:r>
    </w:p>
    <w:p w:rsidR="002E205F" w:rsidRPr="008C7B2E" w:rsidRDefault="00B93245" w:rsidP="00EF42DA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с.Копыл</w:t>
      </w:r>
    </w:p>
    <w:p w:rsidR="002E205F" w:rsidRPr="008C7B2E" w:rsidRDefault="002E205F" w:rsidP="00EF42DA">
      <w:pPr>
        <w:pStyle w:val="Title"/>
        <w:spacing w:before="0" w:after="0"/>
        <w:ind w:firstLine="0"/>
        <w:rPr>
          <w:rFonts w:ascii="Times New Roman" w:hAnsi="Times New Roman" w:cs="Times New Roman"/>
        </w:rPr>
      </w:pPr>
    </w:p>
    <w:p w:rsidR="002E205F" w:rsidRPr="00FE1253" w:rsidRDefault="002E205F" w:rsidP="00B93245">
      <w:pPr>
        <w:pStyle w:val="Title"/>
        <w:spacing w:before="0" w:after="0"/>
        <w:ind w:right="3685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1253">
        <w:rPr>
          <w:rFonts w:ascii="Times New Roman" w:hAnsi="Times New Roman" w:cs="Times New Roman"/>
          <w:b w:val="0"/>
          <w:sz w:val="28"/>
          <w:szCs w:val="28"/>
        </w:rPr>
        <w:t>О</w:t>
      </w:r>
      <w:r w:rsidR="007B1D03" w:rsidRPr="00FE1253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</w:t>
      </w:r>
      <w:r w:rsidR="00CE5DC6" w:rsidRPr="00FE1253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7731D5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администрации </w:t>
      </w:r>
      <w:r w:rsidR="00B93245" w:rsidRPr="00B93245">
        <w:rPr>
          <w:rFonts w:ascii="Times New Roman" w:hAnsi="Times New Roman"/>
          <w:b w:val="0"/>
          <w:sz w:val="28"/>
          <w:szCs w:val="28"/>
        </w:rPr>
        <w:t>Александровского</w:t>
      </w:r>
      <w:r w:rsidR="00B93245">
        <w:rPr>
          <w:rFonts w:ascii="Times New Roman" w:hAnsi="Times New Roman"/>
          <w:sz w:val="28"/>
          <w:szCs w:val="28"/>
        </w:rPr>
        <w:t xml:space="preserve"> </w:t>
      </w:r>
      <w:r w:rsidR="007731D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Эртильского муниципального района Воронежской области </w:t>
      </w:r>
      <w:r w:rsidR="009140FE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B93245">
        <w:rPr>
          <w:rFonts w:ascii="Times New Roman" w:hAnsi="Times New Roman" w:cs="Times New Roman"/>
          <w:b w:val="0"/>
          <w:sz w:val="28"/>
          <w:szCs w:val="28"/>
        </w:rPr>
        <w:t>17.12.2024 года</w:t>
      </w:r>
      <w:r w:rsidR="009140FE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B93245">
        <w:rPr>
          <w:rFonts w:ascii="Times New Roman" w:hAnsi="Times New Roman" w:cs="Times New Roman"/>
          <w:b w:val="0"/>
          <w:sz w:val="28"/>
          <w:szCs w:val="28"/>
        </w:rPr>
        <w:t xml:space="preserve">81 </w:t>
      </w:r>
      <w:r w:rsidR="00F52CFC">
        <w:rPr>
          <w:rFonts w:ascii="Times New Roman" w:hAnsi="Times New Roman" w:cs="Times New Roman"/>
          <w:b w:val="0"/>
          <w:sz w:val="28"/>
          <w:szCs w:val="28"/>
        </w:rPr>
        <w:t>«</w:t>
      </w:r>
      <w:r w:rsidR="000F0E0E" w:rsidRPr="000F0E0E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в рамках муниципального контроля за соблюдением правил благоустройства на территории </w:t>
      </w:r>
      <w:r w:rsidR="00B93245" w:rsidRPr="00B93245">
        <w:rPr>
          <w:rFonts w:ascii="Times New Roman" w:hAnsi="Times New Roman"/>
          <w:b w:val="0"/>
          <w:sz w:val="28"/>
          <w:szCs w:val="28"/>
        </w:rPr>
        <w:t>Александровского</w:t>
      </w:r>
      <w:r w:rsidR="00B93245">
        <w:rPr>
          <w:rFonts w:ascii="Times New Roman" w:hAnsi="Times New Roman"/>
          <w:sz w:val="28"/>
          <w:szCs w:val="28"/>
        </w:rPr>
        <w:t xml:space="preserve"> </w:t>
      </w:r>
      <w:r w:rsidR="000F0E0E" w:rsidRPr="000F0E0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Эртильского муниципального района Воронежской области на 2025 год</w:t>
      </w:r>
      <w:r w:rsidR="008A0A45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2E205F" w:rsidRPr="008C7B2E" w:rsidRDefault="002E205F" w:rsidP="00EF42DA">
      <w:pPr>
        <w:ind w:firstLine="0"/>
        <w:rPr>
          <w:rFonts w:ascii="Times New Roman" w:hAnsi="Times New Roman"/>
          <w:sz w:val="28"/>
          <w:szCs w:val="28"/>
        </w:rPr>
      </w:pPr>
    </w:p>
    <w:p w:rsidR="004F312E" w:rsidRPr="004F312E" w:rsidRDefault="000F0E0E" w:rsidP="00B9324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F0E0E">
        <w:rPr>
          <w:rFonts w:ascii="Times New Roman" w:hAnsi="Times New Roman"/>
          <w:sz w:val="28"/>
          <w:szCs w:val="28"/>
        </w:rPr>
        <w:t xml:space="preserve">В соответствии с Федеральным законом от 31.07.2020 г. № 248-ФЗ «О государственном контроле (надзоре) и муниципальном контроле в Российской Федерации», Федеральным законом  от 06.10.2003 г № 131-ФЗ «Об общих принципах организации местного самоуправления в Российской Федерации», постановлением Правительства РФ от 25.06.2021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0F2EFE">
        <w:rPr>
          <w:rFonts w:ascii="Times New Roman" w:hAnsi="Times New Roman"/>
          <w:sz w:val="28"/>
          <w:szCs w:val="28"/>
        </w:rPr>
        <w:t xml:space="preserve">администрация </w:t>
      </w:r>
      <w:r w:rsidR="00B93245">
        <w:rPr>
          <w:rFonts w:ascii="Times New Roman" w:hAnsi="Times New Roman"/>
          <w:sz w:val="28"/>
          <w:szCs w:val="28"/>
        </w:rPr>
        <w:t xml:space="preserve">Александровского </w:t>
      </w:r>
      <w:r w:rsidR="000F2EFE" w:rsidRPr="000F2EFE">
        <w:rPr>
          <w:rFonts w:ascii="Times New Roman" w:hAnsi="Times New Roman"/>
          <w:sz w:val="28"/>
          <w:szCs w:val="28"/>
        </w:rPr>
        <w:t xml:space="preserve"> сельского поселения Эртильского муниципального района Воронежской области</w:t>
      </w:r>
      <w:r w:rsidR="00B93245">
        <w:rPr>
          <w:rFonts w:ascii="Times New Roman" w:hAnsi="Times New Roman"/>
          <w:sz w:val="28"/>
          <w:szCs w:val="28"/>
        </w:rPr>
        <w:t xml:space="preserve">  </w:t>
      </w:r>
      <w:r w:rsidR="004F312E" w:rsidRPr="004F312E">
        <w:rPr>
          <w:rFonts w:ascii="Times New Roman" w:hAnsi="Times New Roman"/>
          <w:b/>
          <w:spacing w:val="20"/>
          <w:sz w:val="28"/>
          <w:szCs w:val="28"/>
        </w:rPr>
        <w:t>п о с т а н о в л я е т</w:t>
      </w:r>
      <w:r w:rsidR="004F312E" w:rsidRPr="004F312E">
        <w:rPr>
          <w:rFonts w:ascii="Times New Roman" w:hAnsi="Times New Roman"/>
          <w:sz w:val="28"/>
          <w:szCs w:val="28"/>
        </w:rPr>
        <w:t>:</w:t>
      </w:r>
    </w:p>
    <w:p w:rsidR="005D49F1" w:rsidRDefault="003C6503" w:rsidP="00536034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</w:pPr>
      <w:r>
        <w:rPr>
          <w:lang w:eastAsia="ru-RU"/>
        </w:rPr>
        <w:tab/>
        <w:t xml:space="preserve">1. </w:t>
      </w:r>
      <w:r w:rsidR="0027752D" w:rsidRPr="0027752D">
        <w:rPr>
          <w:lang w:eastAsia="ru-RU"/>
        </w:rPr>
        <w:t xml:space="preserve">Внести в </w:t>
      </w:r>
      <w:r w:rsidR="000F0E0E" w:rsidRPr="000F0E0E">
        <w:rPr>
          <w:lang w:eastAsia="ru-RU"/>
        </w:rPr>
        <w:t>Программ</w:t>
      </w:r>
      <w:r w:rsidR="000F0E0E">
        <w:rPr>
          <w:lang w:eastAsia="ru-RU"/>
        </w:rPr>
        <w:t>у</w:t>
      </w:r>
      <w:r w:rsidR="000F0E0E" w:rsidRPr="000F0E0E">
        <w:rPr>
          <w:lang w:eastAsia="ru-RU"/>
        </w:rPr>
        <w:t xml:space="preserve"> профилактики рисков причинения вреда (ущерба) охраняемым законом ценностям в рамках муниципального контроля за соблюдением правил благоустройства на территории </w:t>
      </w:r>
      <w:r w:rsidR="00B93245">
        <w:t xml:space="preserve">Александровского </w:t>
      </w:r>
      <w:r w:rsidR="000F0E0E" w:rsidRPr="000F0E0E">
        <w:rPr>
          <w:lang w:eastAsia="ru-RU"/>
        </w:rPr>
        <w:t xml:space="preserve"> сельского поселения Эртильского муниципального района Воронежской области на 2025 год</w:t>
      </w:r>
      <w:r w:rsidR="0027752D" w:rsidRPr="0027752D">
        <w:rPr>
          <w:lang w:eastAsia="ru-RU"/>
        </w:rPr>
        <w:t>, утвержденн</w:t>
      </w:r>
      <w:r w:rsidR="000F0E0E">
        <w:rPr>
          <w:lang w:eastAsia="ru-RU"/>
        </w:rPr>
        <w:t>ую</w:t>
      </w:r>
      <w:r w:rsidR="0027752D" w:rsidRPr="0027752D">
        <w:rPr>
          <w:lang w:eastAsia="ru-RU"/>
        </w:rPr>
        <w:t xml:space="preserve"> постановлением администрации </w:t>
      </w:r>
      <w:r w:rsidR="00B93245">
        <w:t xml:space="preserve">Александровского </w:t>
      </w:r>
      <w:r w:rsidR="0027752D" w:rsidRPr="0027752D">
        <w:rPr>
          <w:lang w:eastAsia="ru-RU"/>
        </w:rPr>
        <w:t>сельского поселения Эртильского муниципального района Воронежской област</w:t>
      </w:r>
      <w:r w:rsidR="0027752D">
        <w:rPr>
          <w:lang w:eastAsia="ru-RU"/>
        </w:rPr>
        <w:t xml:space="preserve">и </w:t>
      </w:r>
      <w:r w:rsidR="0027752D" w:rsidRPr="009140FE">
        <w:rPr>
          <w:lang w:eastAsia="ru-RU"/>
        </w:rPr>
        <w:t xml:space="preserve">от </w:t>
      </w:r>
      <w:r w:rsidR="00B93245">
        <w:rPr>
          <w:lang w:eastAsia="ru-RU"/>
        </w:rPr>
        <w:t>17.12.</w:t>
      </w:r>
      <w:r w:rsidR="009140FE" w:rsidRPr="009140FE">
        <w:rPr>
          <w:lang w:eastAsia="ru-RU"/>
        </w:rPr>
        <w:t>2024</w:t>
      </w:r>
      <w:r w:rsidR="00B93245">
        <w:rPr>
          <w:lang w:eastAsia="ru-RU"/>
        </w:rPr>
        <w:t xml:space="preserve"> года</w:t>
      </w:r>
      <w:r w:rsidR="0027752D" w:rsidRPr="009140FE">
        <w:rPr>
          <w:lang w:eastAsia="ru-RU"/>
        </w:rPr>
        <w:t xml:space="preserve"> №</w:t>
      </w:r>
      <w:r w:rsidR="00B93245">
        <w:rPr>
          <w:lang w:eastAsia="ru-RU"/>
        </w:rPr>
        <w:t xml:space="preserve"> 81</w:t>
      </w:r>
      <w:r w:rsidR="0027752D" w:rsidRPr="009140FE">
        <w:rPr>
          <w:lang w:eastAsia="ru-RU"/>
        </w:rPr>
        <w:t xml:space="preserve">, </w:t>
      </w:r>
      <w:r w:rsidR="005D49F1" w:rsidRPr="009140FE">
        <w:t>следующие</w:t>
      </w:r>
      <w:r w:rsidR="005D49F1" w:rsidRPr="00600EE4">
        <w:t xml:space="preserve"> изменения:</w:t>
      </w:r>
    </w:p>
    <w:p w:rsidR="007B7A0B" w:rsidRPr="007B7A0B" w:rsidRDefault="00536034" w:rsidP="007B7A0B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7B7A0B" w:rsidRPr="007B7A0B">
        <w:rPr>
          <w:rFonts w:ascii="Times New Roman" w:eastAsia="Calibri" w:hAnsi="Times New Roman"/>
          <w:sz w:val="28"/>
          <w:szCs w:val="28"/>
          <w:lang w:eastAsia="en-US"/>
        </w:rPr>
        <w:t xml:space="preserve">.1. </w:t>
      </w:r>
      <w:r w:rsidR="00050DD3">
        <w:rPr>
          <w:rFonts w:ascii="Times New Roman" w:eastAsia="Calibri" w:hAnsi="Times New Roman"/>
          <w:sz w:val="28"/>
          <w:szCs w:val="28"/>
          <w:lang w:eastAsia="en-US"/>
        </w:rPr>
        <w:t>под</w:t>
      </w:r>
      <w:r w:rsidR="007B7A0B" w:rsidRPr="007B7A0B">
        <w:rPr>
          <w:rFonts w:ascii="Times New Roman" w:eastAsia="Calibri" w:hAnsi="Times New Roman"/>
          <w:sz w:val="28"/>
          <w:szCs w:val="28"/>
          <w:lang w:eastAsia="en-US"/>
        </w:rPr>
        <w:t xml:space="preserve">пункт </w:t>
      </w:r>
      <w:r w:rsidR="00050DD3">
        <w:rPr>
          <w:rFonts w:ascii="Times New Roman" w:eastAsia="Calibri" w:hAnsi="Times New Roman"/>
          <w:sz w:val="28"/>
          <w:szCs w:val="28"/>
          <w:lang w:eastAsia="en-US"/>
        </w:rPr>
        <w:t>1.4.пункта 1 изложить в следующей редакции:</w:t>
      </w:r>
    </w:p>
    <w:p w:rsidR="00050DD3" w:rsidRPr="00050DD3" w:rsidRDefault="007B7A0B" w:rsidP="00050D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A0B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050DD3">
        <w:rPr>
          <w:rFonts w:ascii="Times New Roman" w:eastAsia="Calibri" w:hAnsi="Times New Roman"/>
          <w:sz w:val="28"/>
          <w:szCs w:val="28"/>
          <w:lang w:eastAsia="en-US"/>
        </w:rPr>
        <w:t>1.4.</w:t>
      </w:r>
      <w:r w:rsidR="00050DD3" w:rsidRPr="00050DD3"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является:</w:t>
      </w:r>
    </w:p>
    <w:p w:rsidR="00050DD3" w:rsidRPr="00050DD3" w:rsidRDefault="00050DD3" w:rsidP="00050D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DD3">
        <w:rPr>
          <w:rFonts w:ascii="Times New Roman" w:hAnsi="Times New Roman" w:cs="Times New Roman"/>
          <w:sz w:val="28"/>
          <w:szCs w:val="28"/>
        </w:rPr>
        <w:t xml:space="preserve">- соблюдение правил благоустройства территории </w:t>
      </w:r>
      <w:r w:rsidR="00B93245">
        <w:rPr>
          <w:rFonts w:ascii="Times New Roman" w:hAnsi="Times New Roman"/>
          <w:sz w:val="28"/>
          <w:szCs w:val="28"/>
        </w:rPr>
        <w:t xml:space="preserve">Александровского </w:t>
      </w:r>
      <w:r w:rsidRPr="00050DD3">
        <w:rPr>
          <w:rFonts w:ascii="Times New Roman" w:hAnsi="Times New Roman" w:cs="Times New Roman"/>
          <w:sz w:val="28"/>
          <w:szCs w:val="28"/>
        </w:rPr>
        <w:t xml:space="preserve"> сельского поселения Эртильского муниципального района Воронежской </w:t>
      </w:r>
      <w:r w:rsidRPr="00050DD3">
        <w:rPr>
          <w:rFonts w:ascii="Times New Roman" w:hAnsi="Times New Roman" w:cs="Times New Roman"/>
          <w:sz w:val="28"/>
          <w:szCs w:val="28"/>
        </w:rPr>
        <w:lastRenderedPageBreak/>
        <w:t xml:space="preserve">области, утвержденных решением Совета народных депутатов </w:t>
      </w:r>
      <w:r w:rsidR="00B93245">
        <w:rPr>
          <w:rFonts w:ascii="Times New Roman" w:hAnsi="Times New Roman"/>
          <w:sz w:val="28"/>
          <w:szCs w:val="28"/>
        </w:rPr>
        <w:t>Александровского</w:t>
      </w:r>
      <w:r w:rsidRPr="00050DD3">
        <w:rPr>
          <w:rFonts w:ascii="Times New Roman" w:hAnsi="Times New Roman" w:cs="Times New Roman"/>
          <w:sz w:val="28"/>
          <w:szCs w:val="28"/>
        </w:rPr>
        <w:t xml:space="preserve"> сельского поселения Эртильского муниципального района Воронежской области от </w:t>
      </w:r>
      <w:r w:rsidR="00B93245">
        <w:rPr>
          <w:rFonts w:ascii="Times New Roman" w:hAnsi="Times New Roman" w:cs="Times New Roman"/>
          <w:sz w:val="28"/>
          <w:szCs w:val="28"/>
        </w:rPr>
        <w:t xml:space="preserve">18.11.2021 года № 101 </w:t>
      </w:r>
      <w:r w:rsidRPr="00B93245">
        <w:rPr>
          <w:rFonts w:ascii="Times New Roman" w:hAnsi="Times New Roman" w:cs="Times New Roman"/>
          <w:sz w:val="28"/>
          <w:szCs w:val="28"/>
        </w:rPr>
        <w:t>-</w:t>
      </w:r>
      <w:r w:rsidRPr="00050DD3">
        <w:rPr>
          <w:rFonts w:ascii="Times New Roman" w:hAnsi="Times New Roman" w:cs="Times New Roman"/>
          <w:sz w:val="28"/>
          <w:szCs w:val="28"/>
        </w:rPr>
        <w:t xml:space="preserve"> (далее - Правила благоустройства);</w:t>
      </w:r>
    </w:p>
    <w:p w:rsidR="00050DD3" w:rsidRPr="00050DD3" w:rsidRDefault="00050DD3" w:rsidP="00050D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DD3">
        <w:rPr>
          <w:rFonts w:ascii="Times New Roman" w:hAnsi="Times New Roman" w:cs="Times New Roman"/>
          <w:sz w:val="28"/>
          <w:szCs w:val="28"/>
        </w:rPr>
        <w:t>- соблюдение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</w:p>
    <w:p w:rsidR="00050DD3" w:rsidRPr="00050DD3" w:rsidRDefault="00050DD3" w:rsidP="00050D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DD3">
        <w:rPr>
          <w:rFonts w:ascii="Times New Roman" w:hAnsi="Times New Roman" w:cs="Times New Roman"/>
          <w:sz w:val="28"/>
          <w:szCs w:val="28"/>
        </w:rPr>
        <w:t>- организация благоустройства территории в соответствии с Правилами благоустройства;</w:t>
      </w:r>
    </w:p>
    <w:p w:rsidR="007B7A0B" w:rsidRPr="00050DD3" w:rsidRDefault="00050DD3" w:rsidP="00050D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DD3">
        <w:rPr>
          <w:rFonts w:ascii="Times New Roman" w:hAnsi="Times New Roman" w:cs="Times New Roman"/>
          <w:sz w:val="28"/>
          <w:szCs w:val="28"/>
        </w:rPr>
        <w:t>-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</w:t>
      </w:r>
      <w:r w:rsidR="007B7A0B" w:rsidRPr="00050DD3">
        <w:rPr>
          <w:rFonts w:ascii="Times New Roman" w:eastAsia="Calibri" w:hAnsi="Times New Roman"/>
          <w:sz w:val="28"/>
          <w:szCs w:val="28"/>
          <w:lang w:eastAsia="en-US"/>
        </w:rPr>
        <w:t xml:space="preserve">»; </w:t>
      </w:r>
    </w:p>
    <w:p w:rsidR="007B7A0B" w:rsidRPr="007B7A0B" w:rsidRDefault="00536034" w:rsidP="007B7A0B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7B7A0B" w:rsidRPr="007B7A0B">
        <w:rPr>
          <w:rFonts w:ascii="Times New Roman" w:eastAsia="Calibri" w:hAnsi="Times New Roman"/>
          <w:sz w:val="28"/>
          <w:szCs w:val="28"/>
          <w:lang w:eastAsia="en-US"/>
        </w:rPr>
        <w:t xml:space="preserve">.2. </w:t>
      </w:r>
      <w:r w:rsidR="00050DD3">
        <w:rPr>
          <w:rFonts w:ascii="Times New Roman" w:eastAsia="Calibri" w:hAnsi="Times New Roman"/>
          <w:sz w:val="28"/>
          <w:szCs w:val="28"/>
          <w:lang w:eastAsia="en-US"/>
        </w:rPr>
        <w:t>под</w:t>
      </w:r>
      <w:r w:rsidR="00050DD3" w:rsidRPr="007B7A0B">
        <w:rPr>
          <w:rFonts w:ascii="Times New Roman" w:eastAsia="Calibri" w:hAnsi="Times New Roman"/>
          <w:sz w:val="28"/>
          <w:szCs w:val="28"/>
          <w:lang w:eastAsia="en-US"/>
        </w:rPr>
        <w:t xml:space="preserve">пункт </w:t>
      </w:r>
      <w:r w:rsidR="00050DD3">
        <w:rPr>
          <w:rFonts w:ascii="Times New Roman" w:eastAsia="Calibri" w:hAnsi="Times New Roman"/>
          <w:sz w:val="28"/>
          <w:szCs w:val="28"/>
          <w:lang w:eastAsia="en-US"/>
        </w:rPr>
        <w:t>1.5.пункта 1 изложить в следующей редакции:</w:t>
      </w:r>
    </w:p>
    <w:p w:rsidR="00050DD3" w:rsidRPr="00050DD3" w:rsidRDefault="007B7A0B" w:rsidP="00050D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A0B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050DD3">
        <w:rPr>
          <w:rFonts w:ascii="Times New Roman" w:eastAsia="Calibri" w:hAnsi="Times New Roman"/>
          <w:sz w:val="28"/>
          <w:szCs w:val="28"/>
          <w:lang w:eastAsia="en-US"/>
        </w:rPr>
        <w:t xml:space="preserve">1.5. </w:t>
      </w:r>
      <w:r w:rsidR="00050DD3" w:rsidRPr="00050DD3">
        <w:rPr>
          <w:rFonts w:ascii="Times New Roman" w:hAnsi="Times New Roman" w:cs="Times New Roman"/>
          <w:sz w:val="28"/>
          <w:szCs w:val="28"/>
        </w:rPr>
        <w:t xml:space="preserve">Объектами муниципального контроля в сфере благоустройства являются: </w:t>
      </w:r>
    </w:p>
    <w:p w:rsidR="00050DD3" w:rsidRPr="00050DD3" w:rsidRDefault="00050DD3" w:rsidP="00050D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DD3">
        <w:rPr>
          <w:rFonts w:ascii="Times New Roman" w:hAnsi="Times New Roman" w:cs="Times New Roman"/>
          <w:sz w:val="28"/>
          <w:szCs w:val="28"/>
        </w:rPr>
        <w:t xml:space="preserve">- территории </w:t>
      </w:r>
      <w:r w:rsidR="00B93245">
        <w:rPr>
          <w:rFonts w:ascii="Times New Roman" w:hAnsi="Times New Roman"/>
          <w:sz w:val="28"/>
          <w:szCs w:val="28"/>
        </w:rPr>
        <w:t>Александровского</w:t>
      </w:r>
      <w:r w:rsidRPr="00050DD3">
        <w:rPr>
          <w:rFonts w:ascii="Times New Roman" w:hAnsi="Times New Roman" w:cs="Times New Roman"/>
          <w:sz w:val="28"/>
          <w:szCs w:val="28"/>
        </w:rPr>
        <w:t xml:space="preserve"> сельского поселения Эртильского муниципального района Воронежской области и населенных пунктов, расположенные на таких территориях объекты, в том числе территории общего пользования, земельные участки, здания, строения, сооружения, прилегающие территории, к которым правилами благоустройства предъявляются обязательные требования;</w:t>
      </w:r>
    </w:p>
    <w:p w:rsidR="00050DD3" w:rsidRPr="00050DD3" w:rsidRDefault="00050DD3" w:rsidP="00050D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DD3">
        <w:rPr>
          <w:rFonts w:ascii="Times New Roman" w:hAnsi="Times New Roman" w:cs="Times New Roman"/>
          <w:sz w:val="28"/>
          <w:szCs w:val="28"/>
        </w:rPr>
        <w:t xml:space="preserve">- деятельность, действия (бездействие) контролируемых лиц в сфере благоустройства территории, в рамках которых должны соблюдаться обязательные требования, установленные правилами благоустройства </w:t>
      </w:r>
      <w:r w:rsidR="00B93245">
        <w:rPr>
          <w:rFonts w:ascii="Times New Roman" w:hAnsi="Times New Roman"/>
          <w:sz w:val="28"/>
          <w:szCs w:val="28"/>
        </w:rPr>
        <w:t>Александровского</w:t>
      </w:r>
      <w:r w:rsidRPr="00050DD3">
        <w:rPr>
          <w:rFonts w:ascii="Times New Roman" w:hAnsi="Times New Roman" w:cs="Times New Roman"/>
          <w:sz w:val="28"/>
          <w:szCs w:val="28"/>
        </w:rPr>
        <w:t xml:space="preserve"> сельского поселения Эртильского муниципального района Воронежской области, в том числе предъявляемые к контролируемым лицам, осуществляющим деятельность, действия (бездействие);</w:t>
      </w:r>
    </w:p>
    <w:p w:rsidR="00050DD3" w:rsidRPr="00050DD3" w:rsidRDefault="00050DD3" w:rsidP="00050D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DD3">
        <w:rPr>
          <w:rFonts w:ascii="Times New Roman" w:hAnsi="Times New Roman" w:cs="Times New Roman"/>
          <w:sz w:val="28"/>
          <w:szCs w:val="28"/>
        </w:rPr>
        <w:t>- результаты деятельности контролируемых лиц, в том числе работы и услуги, к которым предъявляются обязательные требования.</w:t>
      </w:r>
    </w:p>
    <w:p w:rsidR="00050DD3" w:rsidRPr="00050DD3" w:rsidRDefault="00050DD3" w:rsidP="00050D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DD3">
        <w:rPr>
          <w:rFonts w:ascii="Times New Roman" w:hAnsi="Times New Roman" w:cs="Times New Roman"/>
          <w:sz w:val="28"/>
          <w:szCs w:val="28"/>
        </w:rPr>
        <w:t>В соответствии с Правилами благоустройства объектами благоустройства являются:</w:t>
      </w:r>
    </w:p>
    <w:p w:rsidR="00050DD3" w:rsidRPr="00050DD3" w:rsidRDefault="00050DD3" w:rsidP="00050D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DD3">
        <w:rPr>
          <w:rFonts w:ascii="Times New Roman" w:hAnsi="Times New Roman" w:cs="Times New Roman"/>
          <w:sz w:val="28"/>
          <w:szCs w:val="28"/>
        </w:rPr>
        <w:t xml:space="preserve">- территория </w:t>
      </w:r>
      <w:r w:rsidR="00B93245">
        <w:rPr>
          <w:rFonts w:ascii="Times New Roman" w:hAnsi="Times New Roman"/>
          <w:sz w:val="28"/>
          <w:szCs w:val="28"/>
        </w:rPr>
        <w:t>Александровского</w:t>
      </w:r>
      <w:r w:rsidRPr="00050DD3">
        <w:rPr>
          <w:rFonts w:ascii="Times New Roman" w:hAnsi="Times New Roman" w:cs="Times New Roman"/>
          <w:sz w:val="28"/>
          <w:szCs w:val="28"/>
        </w:rPr>
        <w:t xml:space="preserve"> сельского поселения Эртильского муниципального района Воронежской области с расположенными на ней объектами, элементами благоустройства;</w:t>
      </w:r>
    </w:p>
    <w:p w:rsidR="00050DD3" w:rsidRPr="00050DD3" w:rsidRDefault="00050DD3" w:rsidP="00050D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DD3">
        <w:rPr>
          <w:rFonts w:ascii="Times New Roman" w:hAnsi="Times New Roman" w:cs="Times New Roman"/>
          <w:sz w:val="28"/>
          <w:szCs w:val="28"/>
        </w:rPr>
        <w:t>- внешние поверхности нежилых зданий, строений, сооружений, в том числе крыши, фасады, архитектурно-декоративные детали (элементы) фасадов, входные группы, цоколи, террасы;</w:t>
      </w:r>
    </w:p>
    <w:p w:rsidR="00050DD3" w:rsidRPr="00050DD3" w:rsidRDefault="00050DD3" w:rsidP="00050D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DD3">
        <w:rPr>
          <w:rFonts w:ascii="Times New Roman" w:hAnsi="Times New Roman" w:cs="Times New Roman"/>
          <w:sz w:val="28"/>
          <w:szCs w:val="28"/>
        </w:rPr>
        <w:t>- деятельность по содержанию и восстановлению элементов благоустройства, в том числе после проведения земляных работ;</w:t>
      </w:r>
    </w:p>
    <w:p w:rsidR="00050DD3" w:rsidRPr="00050DD3" w:rsidRDefault="00050DD3" w:rsidP="00050D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DD3">
        <w:rPr>
          <w:rFonts w:ascii="Times New Roman" w:hAnsi="Times New Roman" w:cs="Times New Roman"/>
          <w:sz w:val="28"/>
          <w:szCs w:val="28"/>
        </w:rPr>
        <w:t>- объекты освещения и иное осветительное оборудование;</w:t>
      </w:r>
    </w:p>
    <w:p w:rsidR="00050DD3" w:rsidRPr="00050DD3" w:rsidRDefault="00050DD3" w:rsidP="00050D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DD3">
        <w:rPr>
          <w:rFonts w:ascii="Times New Roman" w:hAnsi="Times New Roman" w:cs="Times New Roman"/>
          <w:sz w:val="28"/>
          <w:szCs w:val="28"/>
        </w:rPr>
        <w:t>- зеленые насаждения;</w:t>
      </w:r>
    </w:p>
    <w:p w:rsidR="00050DD3" w:rsidRPr="00050DD3" w:rsidRDefault="00050DD3" w:rsidP="00050D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DD3">
        <w:rPr>
          <w:rFonts w:ascii="Times New Roman" w:hAnsi="Times New Roman" w:cs="Times New Roman"/>
          <w:sz w:val="28"/>
          <w:szCs w:val="28"/>
        </w:rPr>
        <w:t>- знаково-информационные системы;</w:t>
      </w:r>
    </w:p>
    <w:p w:rsidR="00050DD3" w:rsidRPr="00050DD3" w:rsidRDefault="00050DD3" w:rsidP="00050D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DD3">
        <w:rPr>
          <w:rFonts w:ascii="Times New Roman" w:hAnsi="Times New Roman" w:cs="Times New Roman"/>
          <w:sz w:val="28"/>
          <w:szCs w:val="28"/>
        </w:rPr>
        <w:t>- детские и спортивные площадки, контейнерные площадки, малые архитектурные формы;</w:t>
      </w:r>
    </w:p>
    <w:p w:rsidR="00050DD3" w:rsidRPr="00050DD3" w:rsidRDefault="00050DD3" w:rsidP="00050D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DD3">
        <w:rPr>
          <w:rFonts w:ascii="Times New Roman" w:hAnsi="Times New Roman" w:cs="Times New Roman"/>
          <w:sz w:val="28"/>
          <w:szCs w:val="28"/>
        </w:rPr>
        <w:lastRenderedPageBreak/>
        <w:t>- пешеходные коммуникации, в том числе тротуары, аллеи, дорожки, тропинки;</w:t>
      </w:r>
    </w:p>
    <w:p w:rsidR="00050DD3" w:rsidRPr="00050DD3" w:rsidRDefault="00050DD3" w:rsidP="00050D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DD3">
        <w:rPr>
          <w:rFonts w:ascii="Times New Roman" w:hAnsi="Times New Roman" w:cs="Times New Roman"/>
          <w:sz w:val="28"/>
          <w:szCs w:val="28"/>
        </w:rPr>
        <w:t>- объекты (элементы) благоустройства для беспрепятственного доступа инвалидов и иных маломобильных граждан;</w:t>
      </w:r>
    </w:p>
    <w:p w:rsidR="00050DD3" w:rsidRPr="00050DD3" w:rsidRDefault="00050DD3" w:rsidP="00050D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DD3">
        <w:rPr>
          <w:rFonts w:ascii="Times New Roman" w:hAnsi="Times New Roman" w:cs="Times New Roman"/>
          <w:sz w:val="28"/>
          <w:szCs w:val="28"/>
        </w:rPr>
        <w:t>- уборка территории, в том числе в зимний период;</w:t>
      </w:r>
    </w:p>
    <w:p w:rsidR="00050DD3" w:rsidRPr="00050DD3" w:rsidRDefault="00050DD3" w:rsidP="00050D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DD3">
        <w:rPr>
          <w:rFonts w:ascii="Times New Roman" w:hAnsi="Times New Roman" w:cs="Times New Roman"/>
          <w:sz w:val="28"/>
          <w:szCs w:val="28"/>
        </w:rPr>
        <w:t>- проведение земляных работ;</w:t>
      </w:r>
    </w:p>
    <w:p w:rsidR="00050DD3" w:rsidRPr="00050DD3" w:rsidRDefault="00050DD3" w:rsidP="00050D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DD3">
        <w:rPr>
          <w:rFonts w:ascii="Times New Roman" w:hAnsi="Times New Roman" w:cs="Times New Roman"/>
          <w:sz w:val="28"/>
          <w:szCs w:val="28"/>
        </w:rPr>
        <w:t>- содержание прилегающих территорий;</w:t>
      </w:r>
    </w:p>
    <w:p w:rsidR="00050DD3" w:rsidRPr="00050DD3" w:rsidRDefault="00050DD3" w:rsidP="00050D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DD3">
        <w:rPr>
          <w:rFonts w:ascii="Times New Roman" w:hAnsi="Times New Roman" w:cs="Times New Roman"/>
          <w:sz w:val="28"/>
          <w:szCs w:val="28"/>
        </w:rPr>
        <w:t>- некапитальные объекты, в том числе сезонные торговые;</w:t>
      </w:r>
    </w:p>
    <w:p w:rsidR="00050DD3" w:rsidRPr="00050DD3" w:rsidRDefault="00050DD3" w:rsidP="00050D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DD3">
        <w:rPr>
          <w:rFonts w:ascii="Times New Roman" w:hAnsi="Times New Roman" w:cs="Times New Roman"/>
          <w:sz w:val="28"/>
          <w:szCs w:val="28"/>
        </w:rPr>
        <w:t>- инженерные коммуникации и сооружения;</w:t>
      </w:r>
    </w:p>
    <w:p w:rsidR="007B7A0B" w:rsidRPr="00050DD3" w:rsidRDefault="00050DD3" w:rsidP="00050D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DD3">
        <w:rPr>
          <w:rFonts w:ascii="Times New Roman" w:hAnsi="Times New Roman" w:cs="Times New Roman"/>
          <w:sz w:val="28"/>
          <w:szCs w:val="28"/>
        </w:rPr>
        <w:t>- условия к обеспечению доступности для инвалидов объектов социальной, инженерной и транспортной инфраструктур и предоставляемых услуг</w:t>
      </w:r>
      <w:r w:rsidR="007B7A0B" w:rsidRPr="00050DD3">
        <w:rPr>
          <w:rFonts w:ascii="Times New Roman" w:eastAsia="Calibri" w:hAnsi="Times New Roman"/>
          <w:sz w:val="28"/>
          <w:szCs w:val="28"/>
          <w:lang w:eastAsia="en-US"/>
        </w:rPr>
        <w:t>»;</w:t>
      </w:r>
    </w:p>
    <w:p w:rsidR="007B7A0B" w:rsidRDefault="00536034" w:rsidP="007B7A0B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7B7A0B" w:rsidRPr="007B7A0B">
        <w:rPr>
          <w:rFonts w:ascii="Times New Roman" w:eastAsia="Calibri" w:hAnsi="Times New Roman"/>
          <w:sz w:val="28"/>
          <w:szCs w:val="28"/>
          <w:lang w:eastAsia="en-US"/>
        </w:rPr>
        <w:t xml:space="preserve">.3. </w:t>
      </w:r>
      <w:r w:rsidR="00050DD3" w:rsidRPr="00050DD3">
        <w:rPr>
          <w:rFonts w:ascii="Times New Roman" w:eastAsia="Calibri" w:hAnsi="Times New Roman"/>
          <w:sz w:val="28"/>
          <w:szCs w:val="28"/>
          <w:lang w:eastAsia="en-US"/>
        </w:rPr>
        <w:t>Перечень профилактических мероприятий, сроки (периодичность) их проведения</w:t>
      </w:r>
      <w:r w:rsidR="00050DD3">
        <w:rPr>
          <w:rFonts w:ascii="Times New Roman" w:eastAsia="Calibri" w:hAnsi="Times New Roman"/>
          <w:sz w:val="28"/>
          <w:szCs w:val="28"/>
          <w:lang w:eastAsia="en-US"/>
        </w:rPr>
        <w:t>, указанные в пункте 3, изложить в редакции Приложени</w:t>
      </w:r>
      <w:r w:rsidR="00435BD5">
        <w:rPr>
          <w:rFonts w:ascii="Times New Roman" w:eastAsia="Calibri" w:hAnsi="Times New Roman"/>
          <w:sz w:val="28"/>
          <w:szCs w:val="28"/>
          <w:lang w:eastAsia="en-US"/>
        </w:rPr>
        <w:t>я</w:t>
      </w:r>
      <w:r w:rsidR="00050DD3">
        <w:rPr>
          <w:rFonts w:ascii="Times New Roman" w:eastAsia="Calibri" w:hAnsi="Times New Roman"/>
          <w:sz w:val="28"/>
          <w:szCs w:val="28"/>
          <w:lang w:eastAsia="en-US"/>
        </w:rPr>
        <w:t xml:space="preserve"> №1 к настоящему Постановлению</w:t>
      </w:r>
      <w:r w:rsidR="007B7A0B" w:rsidRPr="007B7A0B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7F07D1" w:rsidRPr="00232685" w:rsidRDefault="00536034" w:rsidP="00050DD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</w:t>
      </w:r>
      <w:r w:rsidR="007F07D1">
        <w:rPr>
          <w:rFonts w:ascii="Times New Roman" w:eastAsiaTheme="minorHAnsi" w:hAnsi="Times New Roman"/>
          <w:sz w:val="28"/>
          <w:szCs w:val="28"/>
        </w:rPr>
        <w:t xml:space="preserve">.4. </w:t>
      </w:r>
      <w:r w:rsidR="00050DD3" w:rsidRPr="00050DD3">
        <w:rPr>
          <w:rFonts w:ascii="Times New Roman" w:eastAsiaTheme="minorHAnsi" w:hAnsi="Times New Roman"/>
          <w:sz w:val="28"/>
          <w:szCs w:val="28"/>
        </w:rPr>
        <w:t>Показатели результативности и эффективности программы профилактики</w:t>
      </w:r>
      <w:r w:rsidR="00050DD3">
        <w:rPr>
          <w:rFonts w:ascii="Times New Roman" w:eastAsiaTheme="minorHAnsi" w:hAnsi="Times New Roman"/>
          <w:sz w:val="28"/>
          <w:szCs w:val="28"/>
        </w:rPr>
        <w:t xml:space="preserve">, указанные в пункте 4, </w:t>
      </w:r>
      <w:r w:rsidR="00050DD3" w:rsidRPr="00050DD3">
        <w:rPr>
          <w:rFonts w:ascii="Times New Roman" w:eastAsiaTheme="minorHAnsi" w:hAnsi="Times New Roman"/>
          <w:sz w:val="28"/>
          <w:szCs w:val="28"/>
        </w:rPr>
        <w:t>изложить в редакции Приложени</w:t>
      </w:r>
      <w:r w:rsidR="00435BD5">
        <w:rPr>
          <w:rFonts w:ascii="Times New Roman" w:eastAsiaTheme="minorHAnsi" w:hAnsi="Times New Roman"/>
          <w:sz w:val="28"/>
          <w:szCs w:val="28"/>
        </w:rPr>
        <w:t>я</w:t>
      </w:r>
      <w:r w:rsidR="00050DD3" w:rsidRPr="00050DD3">
        <w:rPr>
          <w:rFonts w:ascii="Times New Roman" w:eastAsiaTheme="minorHAnsi" w:hAnsi="Times New Roman"/>
          <w:sz w:val="28"/>
          <w:szCs w:val="28"/>
        </w:rPr>
        <w:t xml:space="preserve"> №</w:t>
      </w:r>
      <w:r w:rsidR="00050DD3">
        <w:rPr>
          <w:rFonts w:ascii="Times New Roman" w:eastAsiaTheme="minorHAnsi" w:hAnsi="Times New Roman"/>
          <w:sz w:val="28"/>
          <w:szCs w:val="28"/>
        </w:rPr>
        <w:t>2</w:t>
      </w:r>
      <w:r w:rsidR="00050DD3" w:rsidRPr="00050DD3">
        <w:rPr>
          <w:rFonts w:ascii="Times New Roman" w:eastAsiaTheme="minorHAnsi" w:hAnsi="Times New Roman"/>
          <w:sz w:val="28"/>
          <w:szCs w:val="28"/>
        </w:rPr>
        <w:t xml:space="preserve"> к настоящему Постановлению</w:t>
      </w:r>
      <w:r w:rsidR="00050DD3">
        <w:rPr>
          <w:rFonts w:ascii="Times New Roman" w:eastAsiaTheme="minorHAnsi" w:hAnsi="Times New Roman"/>
          <w:sz w:val="28"/>
          <w:szCs w:val="28"/>
        </w:rPr>
        <w:t>.</w:t>
      </w:r>
    </w:p>
    <w:p w:rsidR="007731D5" w:rsidRDefault="00536034" w:rsidP="007731D5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7731D5">
        <w:rPr>
          <w:rFonts w:ascii="Times New Roman" w:hAnsi="Times New Roman"/>
          <w:bCs/>
          <w:sz w:val="28"/>
          <w:szCs w:val="28"/>
        </w:rPr>
        <w:t xml:space="preserve">. </w:t>
      </w:r>
      <w:r w:rsidR="007731D5" w:rsidRPr="007731D5">
        <w:rPr>
          <w:rFonts w:ascii="Times New Roman" w:hAnsi="Times New Roman"/>
          <w:bCs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0301C5" w:rsidRDefault="00536034" w:rsidP="00EF42D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301C5" w:rsidRPr="00574D76">
        <w:rPr>
          <w:rFonts w:ascii="Times New Roman" w:hAnsi="Times New Roman"/>
          <w:sz w:val="28"/>
          <w:szCs w:val="28"/>
        </w:rPr>
        <w:t>. Контроль за исполнением настоящего пос</w:t>
      </w:r>
      <w:r w:rsidR="00574D76" w:rsidRPr="00574D76">
        <w:rPr>
          <w:rFonts w:ascii="Times New Roman" w:hAnsi="Times New Roman"/>
          <w:sz w:val="28"/>
          <w:szCs w:val="28"/>
        </w:rPr>
        <w:t>тановления оставляю за собой.</w:t>
      </w:r>
    </w:p>
    <w:p w:rsidR="00B93245" w:rsidRDefault="00B93245" w:rsidP="00EF42D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B93245" w:rsidRDefault="00B93245" w:rsidP="00EF42D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92597" w:rsidRDefault="00692597" w:rsidP="00EF42D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EF42DA" w:rsidRPr="00792C5C" w:rsidRDefault="00EF42DA" w:rsidP="00EF42DA">
      <w:pPr>
        <w:ind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203"/>
        <w:gridCol w:w="3150"/>
        <w:gridCol w:w="3218"/>
      </w:tblGrid>
      <w:tr w:rsidR="000301C5" w:rsidRPr="00B45849" w:rsidTr="00427F0A">
        <w:tc>
          <w:tcPr>
            <w:tcW w:w="3284" w:type="dxa"/>
            <w:shd w:val="clear" w:color="auto" w:fill="auto"/>
          </w:tcPr>
          <w:p w:rsidR="000301C5" w:rsidRPr="00B45849" w:rsidRDefault="000301C5" w:rsidP="00FE1253">
            <w:pPr>
              <w:rPr>
                <w:rFonts w:ascii="Times New Roman" w:hAnsi="Times New Roman"/>
                <w:sz w:val="28"/>
                <w:szCs w:val="28"/>
              </w:rPr>
            </w:pPr>
            <w:r w:rsidRPr="00B45849">
              <w:rPr>
                <w:rFonts w:ascii="Times New Roman" w:hAnsi="Times New Roman"/>
                <w:sz w:val="28"/>
                <w:szCs w:val="28"/>
              </w:rPr>
              <w:t>Глава поселения</w:t>
            </w:r>
          </w:p>
        </w:tc>
        <w:tc>
          <w:tcPr>
            <w:tcW w:w="3285" w:type="dxa"/>
            <w:shd w:val="clear" w:color="auto" w:fill="auto"/>
          </w:tcPr>
          <w:p w:rsidR="000301C5" w:rsidRPr="00B45849" w:rsidRDefault="000301C5" w:rsidP="00EF42D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</w:tcPr>
          <w:p w:rsidR="000301C5" w:rsidRPr="00B45849" w:rsidRDefault="00B93245" w:rsidP="00FE125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К.И.Новиков</w:t>
            </w:r>
            <w:r w:rsidR="000301C5" w:rsidRPr="00B4584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0301C5" w:rsidRDefault="000301C5" w:rsidP="00EF42DA">
      <w:pPr>
        <w:ind w:firstLine="0"/>
        <w:rPr>
          <w:rFonts w:ascii="Times New Roman" w:hAnsi="Times New Roman"/>
          <w:sz w:val="28"/>
          <w:szCs w:val="28"/>
        </w:rPr>
      </w:pPr>
    </w:p>
    <w:p w:rsidR="00050DD3" w:rsidRDefault="00050DD3" w:rsidP="00EF42DA">
      <w:pPr>
        <w:ind w:firstLine="0"/>
        <w:rPr>
          <w:rFonts w:ascii="Times New Roman" w:hAnsi="Times New Roman"/>
          <w:sz w:val="28"/>
          <w:szCs w:val="28"/>
        </w:rPr>
      </w:pPr>
    </w:p>
    <w:p w:rsidR="00050DD3" w:rsidRDefault="00050DD3" w:rsidP="00EF42DA">
      <w:pPr>
        <w:ind w:firstLine="0"/>
        <w:rPr>
          <w:rFonts w:ascii="Times New Roman" w:hAnsi="Times New Roman"/>
          <w:sz w:val="28"/>
          <w:szCs w:val="28"/>
        </w:rPr>
      </w:pPr>
    </w:p>
    <w:p w:rsidR="00050DD3" w:rsidRDefault="00050DD3" w:rsidP="00EF42DA">
      <w:pPr>
        <w:ind w:firstLine="0"/>
        <w:rPr>
          <w:rFonts w:ascii="Times New Roman" w:hAnsi="Times New Roman"/>
          <w:sz w:val="28"/>
          <w:szCs w:val="28"/>
        </w:rPr>
      </w:pPr>
    </w:p>
    <w:p w:rsidR="00050DD3" w:rsidRDefault="00050DD3" w:rsidP="00EF42DA">
      <w:pPr>
        <w:ind w:firstLine="0"/>
        <w:rPr>
          <w:rFonts w:ascii="Times New Roman" w:hAnsi="Times New Roman"/>
          <w:sz w:val="28"/>
          <w:szCs w:val="28"/>
        </w:rPr>
      </w:pPr>
    </w:p>
    <w:p w:rsidR="00050DD3" w:rsidRDefault="00050DD3" w:rsidP="00EF42DA">
      <w:pPr>
        <w:ind w:firstLine="0"/>
        <w:rPr>
          <w:rFonts w:ascii="Times New Roman" w:hAnsi="Times New Roman"/>
          <w:sz w:val="28"/>
          <w:szCs w:val="28"/>
        </w:rPr>
      </w:pPr>
    </w:p>
    <w:p w:rsidR="00C80C2D" w:rsidRDefault="00C80C2D" w:rsidP="00EF42DA">
      <w:pPr>
        <w:ind w:firstLine="0"/>
        <w:rPr>
          <w:rFonts w:ascii="Times New Roman" w:hAnsi="Times New Roman"/>
          <w:sz w:val="28"/>
          <w:szCs w:val="28"/>
        </w:rPr>
      </w:pPr>
    </w:p>
    <w:p w:rsidR="00C80C2D" w:rsidRDefault="00C80C2D" w:rsidP="00EF42DA">
      <w:pPr>
        <w:ind w:firstLine="0"/>
        <w:rPr>
          <w:rFonts w:ascii="Times New Roman" w:hAnsi="Times New Roman"/>
          <w:sz w:val="28"/>
          <w:szCs w:val="28"/>
        </w:rPr>
      </w:pPr>
    </w:p>
    <w:p w:rsidR="00C80C2D" w:rsidRDefault="00C80C2D" w:rsidP="00EF42DA">
      <w:pPr>
        <w:ind w:firstLine="0"/>
        <w:rPr>
          <w:rFonts w:ascii="Times New Roman" w:hAnsi="Times New Roman"/>
          <w:sz w:val="28"/>
          <w:szCs w:val="28"/>
        </w:rPr>
      </w:pPr>
    </w:p>
    <w:p w:rsidR="00C80C2D" w:rsidRDefault="00C80C2D" w:rsidP="00EF42DA">
      <w:pPr>
        <w:ind w:firstLine="0"/>
        <w:rPr>
          <w:rFonts w:ascii="Times New Roman" w:hAnsi="Times New Roman"/>
          <w:sz w:val="28"/>
          <w:szCs w:val="28"/>
        </w:rPr>
      </w:pPr>
    </w:p>
    <w:p w:rsidR="00C80C2D" w:rsidRDefault="00C80C2D" w:rsidP="00EF42DA">
      <w:pPr>
        <w:ind w:firstLine="0"/>
        <w:rPr>
          <w:rFonts w:ascii="Times New Roman" w:hAnsi="Times New Roman"/>
          <w:sz w:val="28"/>
          <w:szCs w:val="28"/>
        </w:rPr>
      </w:pPr>
    </w:p>
    <w:p w:rsidR="00B93245" w:rsidRDefault="00B93245" w:rsidP="00EF42DA">
      <w:pPr>
        <w:ind w:firstLine="0"/>
        <w:rPr>
          <w:rFonts w:ascii="Times New Roman" w:hAnsi="Times New Roman"/>
          <w:sz w:val="28"/>
          <w:szCs w:val="28"/>
        </w:rPr>
      </w:pPr>
    </w:p>
    <w:p w:rsidR="00B93245" w:rsidRDefault="00B93245" w:rsidP="00EF42DA">
      <w:pPr>
        <w:ind w:firstLine="0"/>
        <w:rPr>
          <w:rFonts w:ascii="Times New Roman" w:hAnsi="Times New Roman"/>
          <w:sz w:val="28"/>
          <w:szCs w:val="28"/>
        </w:rPr>
      </w:pPr>
    </w:p>
    <w:p w:rsidR="00B93245" w:rsidRDefault="00B93245" w:rsidP="00EF42DA">
      <w:pPr>
        <w:ind w:firstLine="0"/>
        <w:rPr>
          <w:rFonts w:ascii="Times New Roman" w:hAnsi="Times New Roman"/>
          <w:sz w:val="28"/>
          <w:szCs w:val="28"/>
        </w:rPr>
      </w:pPr>
    </w:p>
    <w:p w:rsidR="00B93245" w:rsidRDefault="00B93245" w:rsidP="00EF42DA">
      <w:pPr>
        <w:ind w:firstLine="0"/>
        <w:rPr>
          <w:rFonts w:ascii="Times New Roman" w:hAnsi="Times New Roman"/>
          <w:sz w:val="28"/>
          <w:szCs w:val="28"/>
        </w:rPr>
      </w:pPr>
    </w:p>
    <w:p w:rsidR="00B93245" w:rsidRDefault="00B93245" w:rsidP="00EF42DA">
      <w:pPr>
        <w:ind w:firstLine="0"/>
        <w:rPr>
          <w:rFonts w:ascii="Times New Roman" w:hAnsi="Times New Roman"/>
          <w:sz w:val="28"/>
          <w:szCs w:val="28"/>
        </w:rPr>
      </w:pPr>
    </w:p>
    <w:p w:rsidR="00C80C2D" w:rsidRDefault="00C80C2D" w:rsidP="00EF42DA">
      <w:pPr>
        <w:ind w:firstLine="0"/>
        <w:rPr>
          <w:rFonts w:ascii="Times New Roman" w:hAnsi="Times New Roman"/>
          <w:sz w:val="28"/>
          <w:szCs w:val="28"/>
        </w:rPr>
      </w:pPr>
    </w:p>
    <w:p w:rsidR="00B93245" w:rsidRDefault="00B93245" w:rsidP="00B93245">
      <w:pPr>
        <w:ind w:firstLine="0"/>
        <w:rPr>
          <w:rFonts w:ascii="Times New Roman" w:hAnsi="Times New Roman"/>
        </w:rPr>
      </w:pPr>
    </w:p>
    <w:p w:rsidR="00B93245" w:rsidRDefault="00B93245" w:rsidP="00B93245">
      <w:pPr>
        <w:ind w:left="4536" w:firstLine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</w:t>
      </w:r>
      <w:r w:rsidR="00050DD3" w:rsidRPr="00B93245">
        <w:rPr>
          <w:rFonts w:ascii="Times New Roman" w:hAnsi="Times New Roman"/>
        </w:rPr>
        <w:t>Приложение №</w:t>
      </w:r>
      <w:r>
        <w:rPr>
          <w:rFonts w:ascii="Times New Roman" w:hAnsi="Times New Roman"/>
        </w:rPr>
        <w:t xml:space="preserve"> </w:t>
      </w:r>
      <w:r w:rsidR="00050DD3" w:rsidRPr="00B93245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</w:p>
    <w:p w:rsidR="0024269B" w:rsidRPr="00B93245" w:rsidRDefault="00B93245" w:rsidP="00B93245">
      <w:pPr>
        <w:ind w:left="4536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050DD3" w:rsidRPr="00B93245">
        <w:rPr>
          <w:rFonts w:ascii="Times New Roman" w:hAnsi="Times New Roman"/>
        </w:rPr>
        <w:t>к Постановлению администрации</w:t>
      </w:r>
      <w:r>
        <w:rPr>
          <w:rFonts w:ascii="Times New Roman" w:hAnsi="Times New Roman"/>
        </w:rPr>
        <w:t xml:space="preserve"> </w:t>
      </w:r>
      <w:r w:rsidRPr="00B93245">
        <w:rPr>
          <w:rFonts w:ascii="Times New Roman" w:hAnsi="Times New Roman"/>
        </w:rPr>
        <w:t xml:space="preserve">Александровского </w:t>
      </w:r>
      <w:r w:rsidR="00050DD3" w:rsidRPr="00B93245">
        <w:rPr>
          <w:rFonts w:ascii="Times New Roman" w:hAnsi="Times New Roman"/>
        </w:rPr>
        <w:t xml:space="preserve">сельского поселения Эртильского муниципального района Воронежской области от </w:t>
      </w:r>
      <w:r>
        <w:rPr>
          <w:rFonts w:ascii="Times New Roman" w:hAnsi="Times New Roman"/>
        </w:rPr>
        <w:t>10.03.2025 года № 15</w:t>
      </w:r>
    </w:p>
    <w:p w:rsidR="0024269B" w:rsidRDefault="0024269B" w:rsidP="00050DD3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:rsidR="0024269B" w:rsidRDefault="0024269B" w:rsidP="00050DD3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:rsidR="0024269B" w:rsidRPr="0024269B" w:rsidRDefault="0024269B" w:rsidP="0024269B">
      <w:pPr>
        <w:ind w:firstLine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bookmarkStart w:id="0" w:name="_Hlk192583175"/>
      <w:r w:rsidRPr="0024269B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Перечень профилактических мероприятий, сроки (периодичность) их проведения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380"/>
        <w:gridCol w:w="4369"/>
        <w:gridCol w:w="2637"/>
        <w:gridCol w:w="1989"/>
      </w:tblGrid>
      <w:tr w:rsidR="0024269B" w:rsidRPr="0024269B" w:rsidTr="0024269B">
        <w:trPr>
          <w:trHeight w:hRule="exact" w:val="1756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bookmarkEnd w:id="0"/>
          <w:p w:rsidR="0024269B" w:rsidRPr="0024269B" w:rsidRDefault="0024269B" w:rsidP="004816AA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4269B">
              <w:rPr>
                <w:rFonts w:ascii="Times New Roman" w:hAnsi="Times New Roman"/>
                <w:b/>
              </w:rPr>
              <w:t>№ п/п</w:t>
            </w:r>
          </w:p>
          <w:p w:rsidR="0024269B" w:rsidRPr="0024269B" w:rsidRDefault="0024269B" w:rsidP="004816AA">
            <w:pPr>
              <w:ind w:firstLine="0"/>
              <w:rPr>
                <w:rFonts w:ascii="Times New Roman" w:hAnsi="Times New Roman"/>
                <w:b/>
              </w:rPr>
            </w:pP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4269B" w:rsidRPr="0024269B" w:rsidRDefault="0024269B" w:rsidP="004816AA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4269B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4269B" w:rsidRPr="0024269B" w:rsidRDefault="0024269B" w:rsidP="004816AA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4269B">
              <w:rPr>
                <w:rFonts w:ascii="Times New Roman" w:hAnsi="Times New Roman"/>
                <w:b/>
              </w:rPr>
              <w:t>Срок реализации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69B" w:rsidRPr="0024269B" w:rsidRDefault="0024269B" w:rsidP="004816AA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4269B">
              <w:rPr>
                <w:rFonts w:ascii="Times New Roman" w:hAnsi="Times New Roman"/>
                <w:b/>
              </w:rPr>
              <w:t>Структурное подразделение,</w:t>
            </w:r>
          </w:p>
          <w:p w:rsidR="0024269B" w:rsidRPr="0024269B" w:rsidRDefault="0024269B" w:rsidP="004816AA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4269B">
              <w:rPr>
                <w:rFonts w:ascii="Times New Roman" w:hAnsi="Times New Roman"/>
                <w:b/>
              </w:rPr>
              <w:t>должностное лицо,</w:t>
            </w:r>
          </w:p>
          <w:p w:rsidR="0024269B" w:rsidRPr="0024269B" w:rsidRDefault="0024269B" w:rsidP="004816AA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4269B">
              <w:rPr>
                <w:rFonts w:ascii="Times New Roman" w:hAnsi="Times New Roman"/>
                <w:b/>
              </w:rPr>
              <w:t>ответственное за реализацию</w:t>
            </w:r>
          </w:p>
        </w:tc>
      </w:tr>
      <w:tr w:rsidR="0024269B" w:rsidRPr="0024269B" w:rsidTr="0024269B">
        <w:trPr>
          <w:trHeight w:hRule="exact" w:val="485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269B" w:rsidRPr="0024269B" w:rsidRDefault="0024269B" w:rsidP="004816AA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4269B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8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69B" w:rsidRPr="0024269B" w:rsidRDefault="0024269B" w:rsidP="004816AA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4269B">
              <w:rPr>
                <w:rFonts w:ascii="Times New Roman" w:hAnsi="Times New Roman"/>
                <w:b/>
              </w:rPr>
              <w:t>Информирование</w:t>
            </w:r>
          </w:p>
        </w:tc>
      </w:tr>
      <w:tr w:rsidR="0024269B" w:rsidRPr="0024269B" w:rsidTr="0024269B">
        <w:trPr>
          <w:trHeight w:val="3328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24269B" w:rsidRPr="0024269B" w:rsidRDefault="0024269B" w:rsidP="004816AA">
            <w:pPr>
              <w:ind w:firstLine="0"/>
              <w:jc w:val="center"/>
              <w:rPr>
                <w:rFonts w:ascii="Times New Roman" w:hAnsi="Times New Roman"/>
              </w:rPr>
            </w:pPr>
            <w:r w:rsidRPr="0024269B">
              <w:rPr>
                <w:rFonts w:ascii="Times New Roman" w:hAnsi="Times New Roman"/>
              </w:rPr>
              <w:t>1.1.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269B" w:rsidRPr="0024269B" w:rsidRDefault="0024269B" w:rsidP="004816AA">
            <w:pPr>
              <w:pStyle w:val="ConsPlusNormal"/>
              <w:ind w:left="134" w:right="1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>Информирование контролируемых лиц и иных заинтересованных лиц по вопросам соблюдения обязательных требований посредством:</w:t>
            </w:r>
          </w:p>
          <w:p w:rsidR="0024269B" w:rsidRPr="0024269B" w:rsidRDefault="0024269B" w:rsidP="004816AA">
            <w:pPr>
              <w:pStyle w:val="ConsPlusNormal"/>
              <w:ind w:left="134" w:right="1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>а) публикаций в средствах массовой информации (газеты, журналы, интернет-ресурсы, социальные сети);</w:t>
            </w:r>
          </w:p>
          <w:p w:rsidR="0024269B" w:rsidRPr="0024269B" w:rsidRDefault="0024269B" w:rsidP="0024269B">
            <w:pPr>
              <w:pStyle w:val="ConsPlusNormal"/>
              <w:ind w:left="134" w:right="1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 xml:space="preserve">б) публикаций на официальном сайте администрации </w:t>
            </w:r>
            <w:r w:rsidR="00B93245" w:rsidRPr="00B93245">
              <w:rPr>
                <w:rFonts w:ascii="Times New Roman" w:hAnsi="Times New Roman"/>
                <w:sz w:val="24"/>
                <w:szCs w:val="24"/>
              </w:rPr>
              <w:t>Александровского</w:t>
            </w:r>
            <w:r w:rsidR="00B932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Эртильского муниципального района Воронежской области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24269B" w:rsidRPr="0024269B" w:rsidRDefault="0024269B" w:rsidP="004816AA">
            <w:pPr>
              <w:ind w:firstLine="0"/>
              <w:jc w:val="center"/>
              <w:rPr>
                <w:rFonts w:ascii="Times New Roman" w:hAnsi="Times New Roman"/>
              </w:rPr>
            </w:pPr>
            <w:r w:rsidRPr="0024269B">
              <w:rPr>
                <w:rFonts w:ascii="Times New Roman" w:hAnsi="Times New Roman"/>
              </w:rPr>
              <w:t>по мере необходимости в течение 2025 года</w:t>
            </w:r>
          </w:p>
          <w:p w:rsidR="0024269B" w:rsidRPr="0024269B" w:rsidRDefault="0024269B" w:rsidP="004816AA">
            <w:pPr>
              <w:ind w:left="134" w:right="141" w:firstLine="0"/>
              <w:rPr>
                <w:rFonts w:ascii="Times New Roman" w:hAnsi="Times New Roman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269B" w:rsidRPr="0024269B" w:rsidRDefault="0024269B" w:rsidP="004816AA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:rsidR="0024269B" w:rsidRPr="0024269B" w:rsidRDefault="0024269B" w:rsidP="004816AA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>поселения.</w:t>
            </w:r>
          </w:p>
          <w:p w:rsidR="0024269B" w:rsidRPr="0024269B" w:rsidRDefault="0024269B" w:rsidP="004816AA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администрации.</w:t>
            </w:r>
          </w:p>
          <w:p w:rsidR="0024269B" w:rsidRPr="0024269B" w:rsidRDefault="0024269B" w:rsidP="004816AA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69B" w:rsidRPr="0024269B" w:rsidTr="0024269B">
        <w:trPr>
          <w:trHeight w:val="2539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4269B" w:rsidRPr="0024269B" w:rsidRDefault="0024269B" w:rsidP="004816AA">
            <w:pPr>
              <w:ind w:firstLine="0"/>
              <w:jc w:val="center"/>
              <w:rPr>
                <w:rFonts w:ascii="Times New Roman" w:hAnsi="Times New Roman"/>
              </w:rPr>
            </w:pPr>
            <w:r w:rsidRPr="0024269B">
              <w:rPr>
                <w:rFonts w:ascii="Times New Roman" w:hAnsi="Times New Roman"/>
              </w:rPr>
              <w:t>1.2.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4269B" w:rsidRPr="0024269B" w:rsidRDefault="0024269B" w:rsidP="004816AA">
            <w:pPr>
              <w:pStyle w:val="ConsPlusNormal"/>
              <w:ind w:left="134" w:right="1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 поддержание в актуальном состоянии на официальном сайте администрации </w:t>
            </w:r>
            <w:r w:rsidR="00B93245" w:rsidRPr="00B93245">
              <w:rPr>
                <w:rFonts w:ascii="Times New Roman" w:hAnsi="Times New Roman"/>
                <w:sz w:val="24"/>
                <w:szCs w:val="24"/>
              </w:rPr>
              <w:t>Александровского</w:t>
            </w:r>
            <w:r w:rsidR="00B932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Эртильского муниципального района Воронежской области в специальном разделе, сведений, предусмотренных частью 3 статьи 46 Федерального закона № 248-ФЗ.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4269B" w:rsidRPr="0024269B" w:rsidRDefault="0024269B" w:rsidP="004816AA">
            <w:pPr>
              <w:ind w:hanging="18"/>
              <w:jc w:val="center"/>
              <w:rPr>
                <w:rFonts w:ascii="Times New Roman" w:hAnsi="Times New Roman"/>
              </w:rPr>
            </w:pPr>
            <w:r w:rsidRPr="0024269B">
              <w:rPr>
                <w:rFonts w:ascii="Times New Roman" w:hAnsi="Times New Roman"/>
              </w:rPr>
              <w:t>поддерживать в актуальном состоянии в течение 2025 года</w:t>
            </w:r>
          </w:p>
          <w:p w:rsidR="0024269B" w:rsidRPr="0024269B" w:rsidRDefault="0024269B" w:rsidP="004816AA">
            <w:pPr>
              <w:ind w:left="134" w:right="141" w:firstLine="0"/>
              <w:rPr>
                <w:rFonts w:ascii="Times New Roman" w:hAnsi="Times New Roman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269B" w:rsidRPr="0024269B" w:rsidRDefault="0024269B" w:rsidP="004816AA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:rsidR="0024269B" w:rsidRPr="0024269B" w:rsidRDefault="0024269B" w:rsidP="004816AA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>поселения.</w:t>
            </w:r>
          </w:p>
          <w:p w:rsidR="0024269B" w:rsidRPr="0024269B" w:rsidRDefault="0024269B" w:rsidP="004816AA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администрации.</w:t>
            </w:r>
          </w:p>
          <w:p w:rsidR="0024269B" w:rsidRPr="0024269B" w:rsidRDefault="0024269B" w:rsidP="004816AA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69B" w:rsidRPr="0024269B" w:rsidTr="00435BD5">
        <w:trPr>
          <w:trHeight w:val="422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4269B" w:rsidRPr="0024269B" w:rsidRDefault="0024269B" w:rsidP="004816AA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24269B"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480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269B" w:rsidRPr="0024269B" w:rsidRDefault="0024269B" w:rsidP="004816AA">
            <w:pPr>
              <w:pStyle w:val="ConsPlusNormal"/>
              <w:ind w:left="180" w:right="139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Обобщение правоприменительной практики</w:t>
            </w:r>
          </w:p>
        </w:tc>
      </w:tr>
      <w:tr w:rsidR="0024269B" w:rsidRPr="0024269B" w:rsidTr="0024269B">
        <w:trPr>
          <w:trHeight w:val="983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4269B" w:rsidRPr="0024269B" w:rsidRDefault="0024269B" w:rsidP="004816AA">
            <w:pPr>
              <w:ind w:firstLine="0"/>
              <w:jc w:val="center"/>
              <w:rPr>
                <w:rFonts w:ascii="Times New Roman" w:hAnsi="Times New Roman"/>
              </w:rPr>
            </w:pPr>
            <w:r w:rsidRPr="0024269B">
              <w:rPr>
                <w:rFonts w:ascii="Times New Roman" w:hAnsi="Times New Roman"/>
              </w:rPr>
              <w:t>2.1.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269B" w:rsidRPr="0024269B" w:rsidRDefault="0024269B" w:rsidP="004816AA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269B" w:rsidRPr="0024269B" w:rsidRDefault="0024269B" w:rsidP="004816AA">
            <w:pPr>
              <w:pStyle w:val="ConsPlusNormal"/>
              <w:ind w:left="180" w:right="13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 xml:space="preserve">Доклад о правоприменительной практике готовится администрацией </w:t>
            </w:r>
          </w:p>
          <w:p w:rsidR="0024269B" w:rsidRPr="0024269B" w:rsidRDefault="0024269B" w:rsidP="004816AA">
            <w:pPr>
              <w:pStyle w:val="ConsPlusNormal"/>
              <w:ind w:left="180" w:right="13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>до 1 марта 2026 года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269B" w:rsidRPr="0024269B" w:rsidRDefault="0024269B" w:rsidP="004816AA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администрации.</w:t>
            </w:r>
          </w:p>
          <w:p w:rsidR="0024269B" w:rsidRPr="0024269B" w:rsidRDefault="0024269B" w:rsidP="004816AA">
            <w:pPr>
              <w:pStyle w:val="ConsPlusNormal"/>
              <w:ind w:left="180" w:right="13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69B" w:rsidRPr="0024269B" w:rsidTr="0024269B">
        <w:trPr>
          <w:trHeight w:val="558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4269B" w:rsidRPr="0024269B" w:rsidRDefault="0024269B" w:rsidP="004816AA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24269B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480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269B" w:rsidRPr="0024269B" w:rsidRDefault="0024269B" w:rsidP="004816AA">
            <w:pPr>
              <w:pStyle w:val="ConsPlusNormal"/>
              <w:ind w:left="180" w:right="139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Объявление предостережения</w:t>
            </w:r>
          </w:p>
        </w:tc>
      </w:tr>
      <w:tr w:rsidR="0024269B" w:rsidRPr="0024269B" w:rsidTr="0024269B">
        <w:trPr>
          <w:trHeight w:val="558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4269B" w:rsidRPr="0024269B" w:rsidRDefault="0024269B" w:rsidP="004816AA">
            <w:pPr>
              <w:ind w:firstLine="0"/>
              <w:jc w:val="center"/>
              <w:rPr>
                <w:rFonts w:ascii="Times New Roman" w:hAnsi="Times New Roman"/>
              </w:rPr>
            </w:pPr>
            <w:r w:rsidRPr="0024269B">
              <w:rPr>
                <w:rFonts w:ascii="Times New Roman" w:hAnsi="Times New Roman"/>
              </w:rPr>
              <w:t>3.1.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269B" w:rsidRPr="0024269B" w:rsidRDefault="0024269B" w:rsidP="004816AA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Объявление предостережения о недопустимости нарушения </w:t>
            </w:r>
            <w:r w:rsidRPr="00242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обязательных требований и предложения принять меры по обеспечению соблюдения обязательных требований и направление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269B" w:rsidRPr="0024269B" w:rsidRDefault="0024269B" w:rsidP="004816AA">
            <w:pPr>
              <w:pStyle w:val="ConsPlusNormal"/>
              <w:ind w:left="180" w:right="13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мере возникновения </w:t>
            </w:r>
            <w:r w:rsidRPr="00242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 в течение всего 2025 года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269B" w:rsidRPr="0024269B" w:rsidRDefault="0024269B" w:rsidP="004816AA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</w:t>
            </w:r>
          </w:p>
          <w:p w:rsidR="0024269B" w:rsidRPr="0024269B" w:rsidRDefault="0024269B" w:rsidP="004816AA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>поселения.</w:t>
            </w:r>
          </w:p>
          <w:p w:rsidR="0024269B" w:rsidRPr="0024269B" w:rsidRDefault="0024269B" w:rsidP="004816AA">
            <w:pPr>
              <w:pStyle w:val="ConsPlusNormal"/>
              <w:ind w:left="180" w:right="13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69B" w:rsidRPr="0024269B" w:rsidTr="00435BD5">
        <w:trPr>
          <w:trHeight w:val="419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4269B" w:rsidRPr="0024269B" w:rsidRDefault="0024269B" w:rsidP="004816AA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24269B">
              <w:rPr>
                <w:rFonts w:ascii="Times New Roman" w:hAnsi="Times New Roman"/>
                <w:b/>
                <w:bCs/>
              </w:rPr>
              <w:lastRenderedPageBreak/>
              <w:t>4.</w:t>
            </w:r>
          </w:p>
        </w:tc>
        <w:tc>
          <w:tcPr>
            <w:tcW w:w="480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269B" w:rsidRPr="0024269B" w:rsidRDefault="0024269B" w:rsidP="004816AA">
            <w:pPr>
              <w:pStyle w:val="ConsPlusNormal"/>
              <w:ind w:left="180" w:right="139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Консультирование</w:t>
            </w:r>
          </w:p>
        </w:tc>
      </w:tr>
      <w:tr w:rsidR="0024269B" w:rsidRPr="0024269B" w:rsidTr="00435BD5">
        <w:trPr>
          <w:trHeight w:hRule="exact" w:val="8388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4269B" w:rsidRPr="0024269B" w:rsidRDefault="0024269B" w:rsidP="004816AA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24269B">
              <w:rPr>
                <w:rFonts w:ascii="Times New Roman" w:hAnsi="Times New Roman"/>
              </w:rPr>
              <w:t>4.1.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4269B" w:rsidRPr="0024269B" w:rsidRDefault="0024269B" w:rsidP="004816AA">
            <w:pPr>
              <w:pStyle w:val="ConsPlusNormal"/>
              <w:ind w:left="134" w:right="1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>Консультирование должностным лицом, уполномоченным осуществлять муниципальный контроль в сфере благоустройства, по телефону, посредством видео-конференц-связи, на личном приеме, в ходе проведения профилактических либо контрольных мероприятий. отдельных положениях), содержащих обязательные требования, оценка соблюдения которых осуществляется в рамках контрольных мероприятий.</w:t>
            </w:r>
          </w:p>
          <w:p w:rsidR="0024269B" w:rsidRPr="0024269B" w:rsidRDefault="0024269B" w:rsidP="00435BD5">
            <w:pPr>
              <w:pStyle w:val="ConsPlusNormal"/>
              <w:ind w:left="134" w:right="1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следующим вопросам:1) организация и осуществление муниципального контроля в сфере благоустройства;2) порядок осуществления контрольных мероприятий, установленных настоящим Положением;3) порядок обжалования действий (бездействия) должностных лиц, уполномоченных осуществлять муниципальный контроль в сфере благоустройства;4)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мероприятий.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4269B" w:rsidRPr="0024269B" w:rsidRDefault="0024269B" w:rsidP="0024269B">
            <w:pPr>
              <w:widowControl w:val="0"/>
              <w:ind w:left="134" w:right="141" w:firstLine="0"/>
              <w:jc w:val="left"/>
              <w:rPr>
                <w:rFonts w:ascii="Times New Roman" w:hAnsi="Times New Roman"/>
              </w:rPr>
            </w:pPr>
            <w:r w:rsidRPr="0024269B">
              <w:rPr>
                <w:rFonts w:ascii="Times New Roman" w:hAnsi="Times New Roman"/>
              </w:rPr>
              <w:t>по обращениям контролируемых лиц и их представителей, поступившим в течение 2025 г.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269B" w:rsidRPr="0024269B" w:rsidRDefault="0024269B" w:rsidP="004816AA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:rsidR="0024269B" w:rsidRPr="0024269B" w:rsidRDefault="0024269B" w:rsidP="004816AA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>поселения.</w:t>
            </w:r>
          </w:p>
          <w:p w:rsidR="0024269B" w:rsidRPr="0024269B" w:rsidRDefault="0024269B" w:rsidP="004816AA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администрации.</w:t>
            </w:r>
          </w:p>
          <w:p w:rsidR="0024269B" w:rsidRPr="0024269B" w:rsidRDefault="0024269B" w:rsidP="004816AA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69B" w:rsidRPr="0024269B" w:rsidTr="0024269B">
        <w:trPr>
          <w:trHeight w:hRule="exact" w:val="578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269B" w:rsidRPr="0024269B" w:rsidRDefault="0024269B" w:rsidP="004816AA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24269B">
              <w:rPr>
                <w:rFonts w:ascii="Times New Roman" w:hAnsi="Times New Roman"/>
                <w:b/>
                <w:bCs/>
              </w:rPr>
              <w:t>5.</w:t>
            </w:r>
          </w:p>
        </w:tc>
        <w:tc>
          <w:tcPr>
            <w:tcW w:w="48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69B" w:rsidRPr="0024269B" w:rsidRDefault="0024269B" w:rsidP="004816AA">
            <w:pPr>
              <w:pStyle w:val="ConsPlusNormal"/>
              <w:ind w:left="180" w:right="139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Профилактический визит</w:t>
            </w:r>
          </w:p>
        </w:tc>
      </w:tr>
      <w:tr w:rsidR="0024269B" w:rsidRPr="0024269B" w:rsidTr="00C80C2D">
        <w:trPr>
          <w:trHeight w:hRule="exact" w:val="3266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269B" w:rsidRPr="0024269B" w:rsidRDefault="0024269B" w:rsidP="004816AA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24269B">
              <w:rPr>
                <w:rFonts w:ascii="Times New Roman" w:hAnsi="Times New Roman"/>
              </w:rPr>
              <w:lastRenderedPageBreak/>
              <w:t>5.1.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69B" w:rsidRPr="0024269B" w:rsidRDefault="0024269B" w:rsidP="004816AA">
            <w:pPr>
              <w:pStyle w:val="ConsPlusNormal"/>
              <w:ind w:left="180" w:righ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профилактического визита </w:t>
            </w:r>
            <w:r w:rsidR="00C80C2D">
              <w:rPr>
                <w:rFonts w:ascii="Times New Roman" w:hAnsi="Times New Roman" w:cs="Times New Roman"/>
                <w:sz w:val="24"/>
                <w:szCs w:val="24"/>
              </w:rPr>
              <w:t xml:space="preserve">по инициативе администрации </w:t>
            </w: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>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  в порядке, установленном статьей 52 Федерального закона № 248-ФЗ.</w:t>
            </w: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4269B" w:rsidRPr="0024269B" w:rsidRDefault="0024269B" w:rsidP="004816AA">
            <w:pPr>
              <w:pStyle w:val="ConsPlusNormal"/>
              <w:ind w:left="180" w:right="13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C2D" w:rsidRDefault="00C80C2D" w:rsidP="004816AA">
            <w:pPr>
              <w:pStyle w:val="ConsPlusNormal"/>
              <w:ind w:left="180" w:right="13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C80C2D" w:rsidRDefault="00C80C2D" w:rsidP="004816AA">
            <w:pPr>
              <w:pStyle w:val="ConsPlusNormal"/>
              <w:ind w:left="180" w:right="13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80C2D">
              <w:rPr>
                <w:rFonts w:ascii="Times New Roman" w:hAnsi="Times New Roman" w:cs="Times New Roman"/>
                <w:sz w:val="24"/>
                <w:szCs w:val="24"/>
              </w:rPr>
              <w:t>при наличии предусмотренных законом оснований)</w:t>
            </w:r>
          </w:p>
          <w:p w:rsidR="0024269B" w:rsidRPr="0024269B" w:rsidRDefault="0024269B" w:rsidP="004816AA">
            <w:pPr>
              <w:pStyle w:val="ConsPlusNormal"/>
              <w:ind w:left="180" w:right="13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69B" w:rsidRPr="0024269B" w:rsidRDefault="0024269B" w:rsidP="004816AA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:rsidR="0024269B" w:rsidRPr="0024269B" w:rsidRDefault="0024269B" w:rsidP="004816AA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>поселения.</w:t>
            </w:r>
          </w:p>
          <w:p w:rsidR="0024269B" w:rsidRPr="0024269B" w:rsidRDefault="0024269B" w:rsidP="004816AA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69B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администрации.</w:t>
            </w:r>
          </w:p>
          <w:p w:rsidR="0024269B" w:rsidRPr="0024269B" w:rsidRDefault="0024269B" w:rsidP="004816AA">
            <w:pPr>
              <w:pStyle w:val="ConsPlusNormal"/>
              <w:ind w:left="180" w:right="13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503" w:rsidRPr="0024269B" w:rsidTr="00C80C2D">
        <w:trPr>
          <w:trHeight w:hRule="exact" w:val="3126"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6503" w:rsidRPr="0024269B" w:rsidRDefault="003C6503" w:rsidP="004816AA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5.2.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503" w:rsidRPr="0024269B" w:rsidRDefault="00C80C2D" w:rsidP="004816AA">
            <w:pPr>
              <w:pStyle w:val="ConsPlusNormal"/>
              <w:ind w:left="180" w:righ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профилактического визита по инициативе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контролируемого лица </w:t>
            </w:r>
            <w:r w:rsidRPr="00C80C2D">
              <w:rPr>
                <w:rFonts w:ascii="Times New Roman" w:hAnsi="Times New Roman" w:cs="Times New Roman"/>
                <w:sz w:val="24"/>
                <w:szCs w:val="24"/>
              </w:rPr>
              <w:t>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  в порядке, установленном статьей 52 Федерального закона № 248-ФЗ.</w:t>
            </w:r>
            <w:r w:rsidRPr="00C80C2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503" w:rsidRPr="0024269B" w:rsidRDefault="00C80C2D" w:rsidP="004816AA">
            <w:pPr>
              <w:pStyle w:val="ConsPlusNormal"/>
              <w:ind w:left="180" w:right="13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D">
              <w:rPr>
                <w:rFonts w:ascii="Times New Roman" w:hAnsi="Times New Roman" w:cs="Times New Roman"/>
                <w:sz w:val="24"/>
                <w:szCs w:val="24"/>
              </w:rPr>
              <w:t>по обращениям контролируемых лиц и их представителей, поступившим в течение 2025 года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C2D" w:rsidRPr="00C80C2D" w:rsidRDefault="00C80C2D" w:rsidP="00C80C2D">
            <w:pPr>
              <w:pStyle w:val="ConsPlusNormal"/>
              <w:ind w:left="180" w:righ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D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:rsidR="00C80C2D" w:rsidRPr="00C80C2D" w:rsidRDefault="00C80C2D" w:rsidP="00C80C2D">
            <w:pPr>
              <w:pStyle w:val="ConsPlusNormal"/>
              <w:ind w:left="180" w:righ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D">
              <w:rPr>
                <w:rFonts w:ascii="Times New Roman" w:hAnsi="Times New Roman" w:cs="Times New Roman"/>
                <w:sz w:val="24"/>
                <w:szCs w:val="24"/>
              </w:rPr>
              <w:t>поселения.</w:t>
            </w:r>
          </w:p>
          <w:p w:rsidR="003C6503" w:rsidRPr="0024269B" w:rsidRDefault="00C80C2D" w:rsidP="00C80C2D">
            <w:pPr>
              <w:pStyle w:val="ConsPlusNormal"/>
              <w:ind w:left="180"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D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администрации.</w:t>
            </w:r>
          </w:p>
        </w:tc>
      </w:tr>
    </w:tbl>
    <w:p w:rsidR="00050DD3" w:rsidRDefault="00050DD3" w:rsidP="0024269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35BD5" w:rsidRDefault="00435BD5" w:rsidP="0024269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35BD5" w:rsidRDefault="00435BD5" w:rsidP="0024269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35BD5" w:rsidRDefault="00435BD5" w:rsidP="0024269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35BD5" w:rsidRDefault="00435BD5" w:rsidP="0024269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35BD5" w:rsidRDefault="00435BD5" w:rsidP="0024269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35BD5" w:rsidRDefault="00435BD5" w:rsidP="0024269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35BD5" w:rsidRDefault="00435BD5" w:rsidP="0024269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35BD5" w:rsidRDefault="00435BD5" w:rsidP="0024269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35BD5" w:rsidRDefault="00435BD5" w:rsidP="0024269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35BD5" w:rsidRDefault="00435BD5" w:rsidP="0024269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35BD5" w:rsidRDefault="00435BD5" w:rsidP="0024269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35BD5" w:rsidRDefault="00435BD5" w:rsidP="0024269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35BD5" w:rsidRDefault="00435BD5" w:rsidP="0024269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35BD5" w:rsidRDefault="00435BD5" w:rsidP="0024269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35BD5" w:rsidRDefault="00435BD5" w:rsidP="0024269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35BD5" w:rsidRDefault="00435BD5" w:rsidP="0024269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35BD5" w:rsidRDefault="00435BD5" w:rsidP="0024269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35BD5" w:rsidRDefault="00435BD5" w:rsidP="0024269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35BD5" w:rsidRDefault="00435BD5" w:rsidP="0024269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35BD5" w:rsidRDefault="00435BD5" w:rsidP="0024269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35BD5" w:rsidRDefault="00435BD5" w:rsidP="0024269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35BD5" w:rsidRDefault="00435BD5" w:rsidP="0024269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B93245" w:rsidRDefault="00B93245" w:rsidP="003D62D3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:rsidR="00B93245" w:rsidRDefault="00B93245" w:rsidP="00B93245">
      <w:pPr>
        <w:ind w:firstLine="0"/>
        <w:rPr>
          <w:rFonts w:ascii="Times New Roman" w:hAnsi="Times New Roman"/>
        </w:rPr>
      </w:pPr>
    </w:p>
    <w:p w:rsidR="00B93245" w:rsidRDefault="00B93245" w:rsidP="00B93245">
      <w:pPr>
        <w:ind w:left="4536" w:firstLine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</w:t>
      </w:r>
      <w:r w:rsidRPr="00B93245">
        <w:rPr>
          <w:rFonts w:ascii="Times New Roman" w:hAnsi="Times New Roman"/>
        </w:rPr>
        <w:t>Приложение №</w:t>
      </w:r>
      <w:r>
        <w:rPr>
          <w:rFonts w:ascii="Times New Roman" w:hAnsi="Times New Roman"/>
        </w:rPr>
        <w:t xml:space="preserve"> 2 </w:t>
      </w:r>
    </w:p>
    <w:p w:rsidR="00435BD5" w:rsidRPr="00B93245" w:rsidRDefault="00B93245" w:rsidP="00B93245">
      <w:pPr>
        <w:ind w:left="4536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B93245">
        <w:rPr>
          <w:rFonts w:ascii="Times New Roman" w:hAnsi="Times New Roman"/>
        </w:rPr>
        <w:t>к Постановлению администрации</w:t>
      </w:r>
      <w:r>
        <w:rPr>
          <w:rFonts w:ascii="Times New Roman" w:hAnsi="Times New Roman"/>
        </w:rPr>
        <w:t xml:space="preserve"> </w:t>
      </w:r>
      <w:r w:rsidRPr="00B93245">
        <w:rPr>
          <w:rFonts w:ascii="Times New Roman" w:hAnsi="Times New Roman"/>
        </w:rPr>
        <w:t xml:space="preserve">Александровского сельского поселения Эртильского муниципального района Воронежской области от </w:t>
      </w:r>
      <w:r>
        <w:rPr>
          <w:rFonts w:ascii="Times New Roman" w:hAnsi="Times New Roman"/>
        </w:rPr>
        <w:t>10.03.2025 года № 15</w:t>
      </w:r>
    </w:p>
    <w:p w:rsidR="00435BD5" w:rsidRDefault="00435BD5" w:rsidP="0024269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D62D3" w:rsidRDefault="003D62D3" w:rsidP="003D62D3">
      <w:pPr>
        <w:ind w:firstLine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bookmarkStart w:id="1" w:name="_Hlk192583288"/>
      <w:r w:rsidRPr="003D62D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Показатели результативности и эффективности </w:t>
      </w:r>
    </w:p>
    <w:p w:rsidR="003D62D3" w:rsidRPr="003D62D3" w:rsidRDefault="003D62D3" w:rsidP="003D62D3">
      <w:pPr>
        <w:ind w:firstLine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3D62D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программы профилактики</w:t>
      </w:r>
    </w:p>
    <w:bookmarkEnd w:id="1"/>
    <w:p w:rsidR="003D62D3" w:rsidRPr="003F5502" w:rsidRDefault="003D62D3" w:rsidP="003D62D3">
      <w:pPr>
        <w:ind w:firstLine="709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559"/>
        <w:gridCol w:w="6152"/>
        <w:gridCol w:w="2664"/>
      </w:tblGrid>
      <w:tr w:rsidR="003D62D3" w:rsidRPr="003D62D3" w:rsidTr="004816AA">
        <w:trPr>
          <w:trHeight w:hRule="exact" w:val="576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62D3" w:rsidRPr="003D62D3" w:rsidRDefault="003D62D3" w:rsidP="004816AA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3D62D3">
              <w:rPr>
                <w:rFonts w:ascii="Times New Roman" w:hAnsi="Times New Roman"/>
                <w:b/>
              </w:rPr>
              <w:t>№</w:t>
            </w:r>
          </w:p>
          <w:p w:rsidR="003D62D3" w:rsidRPr="003D62D3" w:rsidRDefault="003D62D3" w:rsidP="004816AA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3D62D3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62D3" w:rsidRPr="003D62D3" w:rsidRDefault="003D62D3" w:rsidP="004816AA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3D62D3"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D62D3" w:rsidRPr="003D62D3" w:rsidRDefault="003D62D3" w:rsidP="004816AA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3D62D3">
              <w:rPr>
                <w:rFonts w:ascii="Times New Roman" w:hAnsi="Times New Roman"/>
                <w:b/>
              </w:rPr>
              <w:t>Величина</w:t>
            </w:r>
          </w:p>
        </w:tc>
      </w:tr>
      <w:tr w:rsidR="003D62D3" w:rsidRPr="003D62D3" w:rsidTr="004816AA">
        <w:trPr>
          <w:trHeight w:hRule="exact" w:val="2019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62D3" w:rsidRPr="003D62D3" w:rsidRDefault="003D62D3" w:rsidP="004816AA">
            <w:pPr>
              <w:ind w:firstLine="0"/>
              <w:jc w:val="center"/>
              <w:rPr>
                <w:rFonts w:ascii="Times New Roman" w:hAnsi="Times New Roman"/>
              </w:rPr>
            </w:pPr>
            <w:r w:rsidRPr="003D62D3">
              <w:rPr>
                <w:rFonts w:ascii="Times New Roman" w:hAnsi="Times New Roman"/>
              </w:rPr>
              <w:t>1.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2D3" w:rsidRPr="003D62D3" w:rsidRDefault="003D62D3" w:rsidP="004816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2D3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3D62D3" w:rsidRPr="003D62D3" w:rsidRDefault="003D62D3" w:rsidP="004816A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D62D3" w:rsidRPr="003D62D3" w:rsidRDefault="003D62D3" w:rsidP="004816AA">
            <w:pPr>
              <w:ind w:firstLine="0"/>
              <w:jc w:val="center"/>
              <w:rPr>
                <w:rFonts w:ascii="Times New Roman" w:hAnsi="Times New Roman"/>
              </w:rPr>
            </w:pPr>
            <w:r w:rsidRPr="003D62D3">
              <w:rPr>
                <w:rFonts w:ascii="Times New Roman" w:hAnsi="Times New Roman"/>
              </w:rPr>
              <w:t>100%</w:t>
            </w:r>
          </w:p>
        </w:tc>
      </w:tr>
      <w:tr w:rsidR="003D62D3" w:rsidRPr="003D62D3" w:rsidTr="004816AA">
        <w:trPr>
          <w:trHeight w:hRule="exact" w:val="1276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62D3" w:rsidRPr="003D62D3" w:rsidRDefault="003D62D3" w:rsidP="004816AA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3D62D3">
              <w:rPr>
                <w:rFonts w:ascii="Times New Roman" w:hAnsi="Times New Roman"/>
                <w:shd w:val="clear" w:color="auto" w:fill="FFFFFF"/>
              </w:rPr>
              <w:t>2.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62D3" w:rsidRPr="003D62D3" w:rsidRDefault="003D62D3" w:rsidP="004816AA">
            <w:pPr>
              <w:widowControl w:val="0"/>
              <w:ind w:firstLine="0"/>
              <w:rPr>
                <w:rFonts w:ascii="Times New Roman" w:hAnsi="Times New Roman"/>
              </w:rPr>
            </w:pPr>
            <w:r w:rsidRPr="003D62D3">
              <w:rPr>
                <w:rFonts w:ascii="Times New Roman" w:hAnsi="Times New Roman"/>
              </w:rPr>
              <w:t>Удовлетворенность контролируемых лиц и их представителей консультированием контрольного (надзорного) органа</w:t>
            </w:r>
          </w:p>
          <w:p w:rsidR="003D62D3" w:rsidRPr="003D62D3" w:rsidRDefault="003D62D3" w:rsidP="004816AA">
            <w:pPr>
              <w:widowControl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2D3" w:rsidRPr="003D62D3" w:rsidRDefault="003D62D3" w:rsidP="004816AA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3D62D3">
              <w:rPr>
                <w:rFonts w:ascii="Times New Roman" w:hAnsi="Times New Roman"/>
              </w:rPr>
              <w:t>100% от числа обратившихся</w:t>
            </w:r>
          </w:p>
        </w:tc>
      </w:tr>
      <w:tr w:rsidR="003D62D3" w:rsidRPr="003D62D3" w:rsidTr="004816AA">
        <w:trPr>
          <w:trHeight w:hRule="exact" w:val="1569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62D3" w:rsidRPr="003D62D3" w:rsidRDefault="003D62D3" w:rsidP="004816AA">
            <w:pPr>
              <w:widowControl w:val="0"/>
              <w:ind w:firstLine="0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D62D3">
              <w:rPr>
                <w:rFonts w:ascii="Times New Roman" w:hAnsi="Times New Roman"/>
                <w:shd w:val="clear" w:color="auto" w:fill="FFFFFF"/>
              </w:rPr>
              <w:t>3.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62D3" w:rsidRPr="003D62D3" w:rsidRDefault="003D62D3" w:rsidP="004816AA">
            <w:pPr>
              <w:widowControl w:val="0"/>
              <w:ind w:firstLine="0"/>
              <w:rPr>
                <w:rFonts w:ascii="Times New Roman" w:hAnsi="Times New Roman"/>
              </w:rPr>
            </w:pPr>
            <w:r w:rsidRPr="003D62D3">
              <w:rPr>
                <w:rFonts w:ascii="Times New Roman" w:hAnsi="Times New Roman"/>
              </w:rPr>
              <w:t>Количество проведенных профилактических мероприятий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2D3" w:rsidRPr="003D62D3" w:rsidRDefault="003D62D3" w:rsidP="004816AA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3D62D3">
              <w:rPr>
                <w:rFonts w:ascii="Times New Roman" w:hAnsi="Times New Roman"/>
              </w:rPr>
              <w:t>не менее 2 мероприятий, проведенных контрольным (надзорным) органом</w:t>
            </w:r>
          </w:p>
        </w:tc>
      </w:tr>
      <w:tr w:rsidR="003D62D3" w:rsidRPr="003D62D3" w:rsidTr="004816AA">
        <w:trPr>
          <w:trHeight w:hRule="exact" w:val="2341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62D3" w:rsidRPr="003D62D3" w:rsidRDefault="003D62D3" w:rsidP="004816AA">
            <w:pPr>
              <w:widowControl w:val="0"/>
              <w:ind w:firstLine="0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D62D3">
              <w:rPr>
                <w:rFonts w:ascii="Times New Roman" w:hAnsi="Times New Roman"/>
                <w:shd w:val="clear" w:color="auto" w:fill="FFFFFF"/>
              </w:rPr>
              <w:t xml:space="preserve">4. 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62D3" w:rsidRPr="003D62D3" w:rsidRDefault="003D62D3" w:rsidP="004816AA">
            <w:pPr>
              <w:widowControl w:val="0"/>
              <w:ind w:firstLine="0"/>
              <w:rPr>
                <w:rFonts w:ascii="Times New Roman" w:hAnsi="Times New Roman"/>
              </w:rPr>
            </w:pPr>
            <w:r w:rsidRPr="003D62D3">
              <w:rPr>
                <w:rFonts w:ascii="Times New Roman" w:hAnsi="Times New Roman"/>
              </w:rPr>
              <w:t xml:space="preserve"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  <w:r w:rsidRPr="003D62D3">
              <w:rPr>
                <w:rFonts w:ascii="Times New Roman" w:hAnsi="Times New Roman"/>
              </w:rPr>
              <w:tab/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2D3" w:rsidRPr="003D62D3" w:rsidRDefault="003D62D3" w:rsidP="004816AA">
            <w:pPr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3D62D3">
              <w:rPr>
                <w:rFonts w:ascii="Times New Roman" w:hAnsi="Times New Roman"/>
              </w:rPr>
              <w:t>20% и более</w:t>
            </w:r>
          </w:p>
        </w:tc>
      </w:tr>
    </w:tbl>
    <w:p w:rsidR="003D62D3" w:rsidRPr="00B45849" w:rsidRDefault="003D62D3" w:rsidP="0024269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sectPr w:rsidR="003D62D3" w:rsidRPr="00B45849" w:rsidSect="0057545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EED" w:rsidRDefault="00356EED" w:rsidP="00575454">
      <w:r>
        <w:separator/>
      </w:r>
    </w:p>
  </w:endnote>
  <w:endnote w:type="continuationSeparator" w:id="1">
    <w:p w:rsidR="00356EED" w:rsidRDefault="00356EED" w:rsidP="00575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EED" w:rsidRDefault="00356EED" w:rsidP="00575454">
      <w:r>
        <w:separator/>
      </w:r>
    </w:p>
  </w:footnote>
  <w:footnote w:type="continuationSeparator" w:id="1">
    <w:p w:rsidR="00356EED" w:rsidRDefault="00356EED" w:rsidP="005754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4137209"/>
      <w:docPartObj>
        <w:docPartGallery w:val="Page Numbers (Top of Page)"/>
        <w:docPartUnique/>
      </w:docPartObj>
    </w:sdtPr>
    <w:sdtContent>
      <w:p w:rsidR="00575454" w:rsidRDefault="002B5858">
        <w:pPr>
          <w:pStyle w:val="a7"/>
          <w:jc w:val="center"/>
        </w:pPr>
        <w:r>
          <w:fldChar w:fldCharType="begin"/>
        </w:r>
        <w:r w:rsidR="00575454">
          <w:instrText>PAGE   \* MERGEFORMAT</w:instrText>
        </w:r>
        <w:r>
          <w:fldChar w:fldCharType="separate"/>
        </w:r>
        <w:r w:rsidR="00B93245">
          <w:rPr>
            <w:noProof/>
          </w:rPr>
          <w:t>2</w:t>
        </w:r>
        <w:r>
          <w:fldChar w:fldCharType="end"/>
        </w:r>
      </w:p>
    </w:sdtContent>
  </w:sdt>
  <w:p w:rsidR="00575454" w:rsidRDefault="0057545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A69BA"/>
    <w:multiLevelType w:val="multilevel"/>
    <w:tmpl w:val="81ECB80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53F2355"/>
    <w:multiLevelType w:val="multilevel"/>
    <w:tmpl w:val="554CAB1C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0" w:hanging="2160"/>
      </w:pPr>
      <w:rPr>
        <w:rFonts w:hint="default"/>
      </w:rPr>
    </w:lvl>
  </w:abstractNum>
  <w:abstractNum w:abstractNumId="2">
    <w:nsid w:val="6930255F"/>
    <w:multiLevelType w:val="multilevel"/>
    <w:tmpl w:val="DFEAA3E8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7523"/>
    <w:rsid w:val="000301C5"/>
    <w:rsid w:val="00043A50"/>
    <w:rsid w:val="00050DD3"/>
    <w:rsid w:val="000F0E0E"/>
    <w:rsid w:val="000F2EFE"/>
    <w:rsid w:val="00107A00"/>
    <w:rsid w:val="001C3DCB"/>
    <w:rsid w:val="00202734"/>
    <w:rsid w:val="00202E2C"/>
    <w:rsid w:val="0022322B"/>
    <w:rsid w:val="0024269B"/>
    <w:rsid w:val="0027752D"/>
    <w:rsid w:val="00290B75"/>
    <w:rsid w:val="002B5858"/>
    <w:rsid w:val="002E205F"/>
    <w:rsid w:val="00356EED"/>
    <w:rsid w:val="00357C4C"/>
    <w:rsid w:val="00365C59"/>
    <w:rsid w:val="0038478A"/>
    <w:rsid w:val="003C6503"/>
    <w:rsid w:val="003D62D3"/>
    <w:rsid w:val="003D6594"/>
    <w:rsid w:val="003F5D8E"/>
    <w:rsid w:val="00402B9F"/>
    <w:rsid w:val="00435BD5"/>
    <w:rsid w:val="00437AE6"/>
    <w:rsid w:val="00460894"/>
    <w:rsid w:val="004723BF"/>
    <w:rsid w:val="0047565B"/>
    <w:rsid w:val="004A7CF9"/>
    <w:rsid w:val="004C130B"/>
    <w:rsid w:val="004F312E"/>
    <w:rsid w:val="005310A6"/>
    <w:rsid w:val="00536034"/>
    <w:rsid w:val="00546F7B"/>
    <w:rsid w:val="00574D76"/>
    <w:rsid w:val="00575454"/>
    <w:rsid w:val="00595899"/>
    <w:rsid w:val="005D49F1"/>
    <w:rsid w:val="005E2FDD"/>
    <w:rsid w:val="00622EDF"/>
    <w:rsid w:val="00692597"/>
    <w:rsid w:val="006A342B"/>
    <w:rsid w:val="006D3311"/>
    <w:rsid w:val="006F1D3F"/>
    <w:rsid w:val="00733D1D"/>
    <w:rsid w:val="00742502"/>
    <w:rsid w:val="007731D5"/>
    <w:rsid w:val="00792C5C"/>
    <w:rsid w:val="007A763B"/>
    <w:rsid w:val="007B1D03"/>
    <w:rsid w:val="007B7A0B"/>
    <w:rsid w:val="007F07D1"/>
    <w:rsid w:val="008078B7"/>
    <w:rsid w:val="008902B6"/>
    <w:rsid w:val="008A0A45"/>
    <w:rsid w:val="008B6E14"/>
    <w:rsid w:val="009140FE"/>
    <w:rsid w:val="00923CAD"/>
    <w:rsid w:val="00927DC7"/>
    <w:rsid w:val="00932200"/>
    <w:rsid w:val="009629E4"/>
    <w:rsid w:val="009934D7"/>
    <w:rsid w:val="009A2915"/>
    <w:rsid w:val="009F6909"/>
    <w:rsid w:val="00A50544"/>
    <w:rsid w:val="00A87601"/>
    <w:rsid w:val="00A90477"/>
    <w:rsid w:val="00B17303"/>
    <w:rsid w:val="00B512B4"/>
    <w:rsid w:val="00B5709E"/>
    <w:rsid w:val="00B93245"/>
    <w:rsid w:val="00B93D8C"/>
    <w:rsid w:val="00B94120"/>
    <w:rsid w:val="00BB20DB"/>
    <w:rsid w:val="00BB5DAA"/>
    <w:rsid w:val="00C2351B"/>
    <w:rsid w:val="00C80C2D"/>
    <w:rsid w:val="00CE5DC6"/>
    <w:rsid w:val="00D158B9"/>
    <w:rsid w:val="00DB1BB8"/>
    <w:rsid w:val="00E62684"/>
    <w:rsid w:val="00E939B0"/>
    <w:rsid w:val="00EA7523"/>
    <w:rsid w:val="00EF42DA"/>
    <w:rsid w:val="00F52CFC"/>
    <w:rsid w:val="00FB6A89"/>
    <w:rsid w:val="00FE1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E20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rsid w:val="002E205F"/>
    <w:rPr>
      <w:rFonts w:ascii="Times New Roman" w:hAnsi="Times New Roman" w:cs="Times New Roman" w:hint="default"/>
      <w:b/>
      <w:bCs/>
      <w:sz w:val="26"/>
      <w:szCs w:val="26"/>
    </w:rPr>
  </w:style>
  <w:style w:type="paragraph" w:styleId="a3">
    <w:name w:val="No Spacing"/>
    <w:qFormat/>
    <w:rsid w:val="002E20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2E20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4">
    <w:name w:val="List Paragraph"/>
    <w:aliases w:val="ТЗ список,Абзац списка нумерованный"/>
    <w:basedOn w:val="a"/>
    <w:link w:val="a5"/>
    <w:uiPriority w:val="34"/>
    <w:qFormat/>
    <w:rsid w:val="000301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ТЗ список Знак,Абзац списка нумерованный Знак"/>
    <w:link w:val="a4"/>
    <w:uiPriority w:val="34"/>
    <w:qFormat/>
    <w:locked/>
    <w:rsid w:val="000301C5"/>
    <w:rPr>
      <w:rFonts w:ascii="Calibri" w:eastAsia="Calibri" w:hAnsi="Calibri" w:cs="Times New Roman"/>
    </w:rPr>
  </w:style>
  <w:style w:type="character" w:customStyle="1" w:styleId="layout">
    <w:name w:val="layout"/>
    <w:basedOn w:val="a0"/>
    <w:rsid w:val="004723BF"/>
  </w:style>
  <w:style w:type="character" w:customStyle="1" w:styleId="a6">
    <w:name w:val="Основной текст_"/>
    <w:basedOn w:val="a0"/>
    <w:link w:val="1"/>
    <w:rsid w:val="00357C4C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357C4C"/>
    <w:pPr>
      <w:widowControl w:val="0"/>
      <w:ind w:firstLine="400"/>
      <w:jc w:val="left"/>
    </w:pPr>
    <w:rPr>
      <w:rFonts w:ascii="Times New Roman" w:hAnsi="Times New Roman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5754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75454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754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75454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2">
    <w:name w:val="Основной текст2"/>
    <w:basedOn w:val="a"/>
    <w:rsid w:val="00365C59"/>
    <w:pPr>
      <w:shd w:val="clear" w:color="auto" w:fill="FFFFFF"/>
      <w:spacing w:before="120" w:after="360" w:line="0" w:lineRule="atLeast"/>
      <w:ind w:hanging="1800"/>
    </w:pPr>
    <w:rPr>
      <w:rFonts w:ascii="Times New Roman" w:hAnsi="Times New Roman"/>
      <w:spacing w:val="7"/>
      <w:sz w:val="20"/>
      <w:szCs w:val="20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EF42D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F42D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1"/>
    <w:rsid w:val="00050D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050DD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1628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Маргарита Владимировна</dc:creator>
  <cp:lastModifiedBy>Александр</cp:lastModifiedBy>
  <cp:revision>2</cp:revision>
  <cp:lastPrinted>2024-05-27T09:16:00Z</cp:lastPrinted>
  <dcterms:created xsi:type="dcterms:W3CDTF">2025-03-12T06:15:00Z</dcterms:created>
  <dcterms:modified xsi:type="dcterms:W3CDTF">2025-03-12T06:15:00Z</dcterms:modified>
</cp:coreProperties>
</file>